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FCFB1" w14:textId="6555D1CF" w:rsidR="001E4BE7" w:rsidRPr="00E501F2" w:rsidRDefault="00067E4C" w:rsidP="0012026F">
      <w:pPr>
        <w:pStyle w:val="berschrift1"/>
      </w:pPr>
      <w:bookmarkStart w:id="0" w:name="_Hlk500861917"/>
      <w:bookmarkStart w:id="1" w:name="_Hlk500926874"/>
      <w:r w:rsidRPr="00E501F2">
        <w:t xml:space="preserve">Die </w:t>
      </w:r>
      <w:r w:rsidR="0012026F">
        <w:t>neuen</w:t>
      </w:r>
      <w:r w:rsidR="008D0F5D">
        <w:t xml:space="preserve"> Kopfhörer und </w:t>
      </w:r>
      <w:r w:rsidRPr="00E501F2">
        <w:t>Headset</w:t>
      </w:r>
      <w:r w:rsidR="0012026F">
        <w:t xml:space="preserve">s der </w:t>
      </w:r>
      <w:r w:rsidRPr="00E501F2">
        <w:t>Serie 300 P</w:t>
      </w:r>
      <w:r w:rsidR="0012026F">
        <w:t>RO bieten ultimativen K</w:t>
      </w:r>
      <w:r w:rsidRPr="00E501F2">
        <w:t>omfort</w:t>
      </w:r>
    </w:p>
    <w:p w14:paraId="571FC245" w14:textId="6E0A4076" w:rsidR="001E4BE7" w:rsidRPr="00E501F2" w:rsidRDefault="001E4BE7" w:rsidP="001E4BE7">
      <w:pPr>
        <w:rPr>
          <w:lang w:val="de-DE"/>
        </w:rPr>
      </w:pPr>
    </w:p>
    <w:p w14:paraId="422372C7" w14:textId="097A1AA4" w:rsidR="003A6382" w:rsidRPr="00F8784F" w:rsidRDefault="007B4CB4" w:rsidP="008B010B">
      <w:pPr>
        <w:rPr>
          <w:b/>
          <w:lang w:val="de-DE"/>
        </w:rPr>
      </w:pPr>
      <w:r w:rsidRPr="00983D14">
        <w:rPr>
          <w:b/>
          <w:i/>
          <w:lang w:val="de-DE"/>
        </w:rPr>
        <w:t>Wedemark/</w:t>
      </w:r>
      <w:r w:rsidR="007652F5" w:rsidRPr="00983D14">
        <w:rPr>
          <w:b/>
          <w:i/>
          <w:lang w:val="de-DE"/>
        </w:rPr>
        <w:t>Las Vegas</w:t>
      </w:r>
      <w:r w:rsidR="00CD1F56" w:rsidRPr="00983D14">
        <w:rPr>
          <w:b/>
          <w:i/>
          <w:lang w:val="de-DE"/>
        </w:rPr>
        <w:t xml:space="preserve">, </w:t>
      </w:r>
      <w:r w:rsidR="00E501F2" w:rsidRPr="00983D14">
        <w:rPr>
          <w:b/>
          <w:i/>
          <w:lang w:val="de-DE"/>
        </w:rPr>
        <w:t xml:space="preserve">9. </w:t>
      </w:r>
      <w:r w:rsidR="00E501F2" w:rsidRPr="003A6382">
        <w:rPr>
          <w:b/>
          <w:i/>
          <w:lang w:val="de-DE"/>
        </w:rPr>
        <w:t>April</w:t>
      </w:r>
      <w:r w:rsidR="005D158B" w:rsidRPr="003A6382">
        <w:rPr>
          <w:b/>
          <w:i/>
          <w:lang w:val="de-DE"/>
        </w:rPr>
        <w:t xml:space="preserve"> </w:t>
      </w:r>
      <w:r w:rsidR="008F76B3" w:rsidRPr="003A6382">
        <w:rPr>
          <w:b/>
          <w:i/>
          <w:lang w:val="de-DE"/>
        </w:rPr>
        <w:t>201</w:t>
      </w:r>
      <w:r w:rsidR="005D158B" w:rsidRPr="003A6382">
        <w:rPr>
          <w:b/>
          <w:i/>
          <w:lang w:val="de-DE"/>
        </w:rPr>
        <w:t>8</w:t>
      </w:r>
      <w:r w:rsidR="0062181D" w:rsidRPr="003A6382">
        <w:rPr>
          <w:b/>
          <w:lang w:val="de-DE"/>
        </w:rPr>
        <w:t xml:space="preserve"> – </w:t>
      </w:r>
      <w:r w:rsidR="004F1AB1">
        <w:rPr>
          <w:b/>
          <w:lang w:val="de-DE"/>
        </w:rPr>
        <w:t>O</w:t>
      </w:r>
      <w:r w:rsidR="008C5F17">
        <w:rPr>
          <w:b/>
          <w:lang w:val="de-DE"/>
        </w:rPr>
        <w:t>b Monitoring, Kamera</w:t>
      </w:r>
      <w:r w:rsidR="0012026F">
        <w:rPr>
          <w:b/>
          <w:lang w:val="de-DE"/>
        </w:rPr>
        <w:t>-A</w:t>
      </w:r>
      <w:r w:rsidR="008C5F17">
        <w:rPr>
          <w:b/>
          <w:lang w:val="de-DE"/>
        </w:rPr>
        <w:t>rbeit</w:t>
      </w:r>
      <w:r w:rsidR="004F1AB1">
        <w:rPr>
          <w:b/>
          <w:lang w:val="de-DE"/>
        </w:rPr>
        <w:t xml:space="preserve"> oder </w:t>
      </w:r>
      <w:r w:rsidR="008C5F17">
        <w:rPr>
          <w:b/>
          <w:lang w:val="de-DE"/>
        </w:rPr>
        <w:t xml:space="preserve">Backstage-Kommunikation – </w:t>
      </w:r>
      <w:r w:rsidR="003A6382">
        <w:rPr>
          <w:b/>
          <w:lang w:val="de-DE"/>
        </w:rPr>
        <w:t>wenn über Stunden hinweg Leistung und Konzentration gefragt sind, ist ein be</w:t>
      </w:r>
      <w:r w:rsidR="00E21E77">
        <w:rPr>
          <w:b/>
          <w:lang w:val="de-DE"/>
        </w:rPr>
        <w:t xml:space="preserve">quemer Kopfhörer unverzichtbar. </w:t>
      </w:r>
      <w:r w:rsidR="000D342C">
        <w:rPr>
          <w:b/>
          <w:lang w:val="de-DE"/>
        </w:rPr>
        <w:t xml:space="preserve">Mit </w:t>
      </w:r>
      <w:r w:rsidR="0012026F">
        <w:rPr>
          <w:b/>
          <w:lang w:val="de-DE"/>
        </w:rPr>
        <w:t xml:space="preserve">der Serie </w:t>
      </w:r>
      <w:r w:rsidR="00E21E77">
        <w:rPr>
          <w:b/>
          <w:lang w:val="de-DE"/>
        </w:rPr>
        <w:t xml:space="preserve">300 PRO bringt Sennheiser brandneue </w:t>
      </w:r>
      <w:r w:rsidR="008D0F5D">
        <w:rPr>
          <w:b/>
          <w:lang w:val="de-DE"/>
        </w:rPr>
        <w:t>Kopfhörer</w:t>
      </w:r>
      <w:r w:rsidR="0012026F">
        <w:rPr>
          <w:b/>
          <w:lang w:val="de-DE"/>
        </w:rPr>
        <w:t xml:space="preserve"> </w:t>
      </w:r>
      <w:r w:rsidR="008D0F5D">
        <w:rPr>
          <w:b/>
          <w:lang w:val="de-DE"/>
        </w:rPr>
        <w:t xml:space="preserve">und </w:t>
      </w:r>
      <w:r w:rsidR="0012026F">
        <w:rPr>
          <w:b/>
          <w:lang w:val="de-DE"/>
        </w:rPr>
        <w:t xml:space="preserve">Headsets </w:t>
      </w:r>
      <w:r w:rsidR="00E21E77">
        <w:rPr>
          <w:b/>
          <w:lang w:val="de-DE"/>
        </w:rPr>
        <w:t xml:space="preserve">auf den Markt, die genau </w:t>
      </w:r>
      <w:r w:rsidR="00A72D7F">
        <w:rPr>
          <w:b/>
          <w:lang w:val="de-DE"/>
        </w:rPr>
        <w:t xml:space="preserve">für solche Anwendungen </w:t>
      </w:r>
      <w:r w:rsidR="00E21E77">
        <w:rPr>
          <w:b/>
          <w:lang w:val="de-DE"/>
        </w:rPr>
        <w:t xml:space="preserve">entwickelt und </w:t>
      </w:r>
      <w:r w:rsidR="0012026F">
        <w:rPr>
          <w:b/>
          <w:lang w:val="de-DE"/>
        </w:rPr>
        <w:t xml:space="preserve">zusammen mit </w:t>
      </w:r>
      <w:r w:rsidR="003A36BF">
        <w:rPr>
          <w:b/>
          <w:lang w:val="de-DE"/>
        </w:rPr>
        <w:t>Nutzern</w:t>
      </w:r>
      <w:r w:rsidR="0012026F">
        <w:rPr>
          <w:b/>
          <w:lang w:val="de-DE"/>
        </w:rPr>
        <w:t xml:space="preserve"> </w:t>
      </w:r>
      <w:r w:rsidR="00D421B9">
        <w:rPr>
          <w:b/>
          <w:lang w:val="de-DE"/>
        </w:rPr>
        <w:t xml:space="preserve">auf </w:t>
      </w:r>
      <w:r w:rsidR="0012026F">
        <w:rPr>
          <w:b/>
          <w:lang w:val="de-DE"/>
        </w:rPr>
        <w:t>deren B</w:t>
      </w:r>
      <w:r w:rsidR="00983D14">
        <w:rPr>
          <w:b/>
          <w:lang w:val="de-DE"/>
        </w:rPr>
        <w:t>edürfnisse</w:t>
      </w:r>
      <w:r w:rsidR="00D421B9">
        <w:rPr>
          <w:b/>
          <w:lang w:val="de-DE"/>
        </w:rPr>
        <w:t xml:space="preserve"> abgestimmt </w:t>
      </w:r>
      <w:r w:rsidR="00A72D7F">
        <w:rPr>
          <w:b/>
          <w:lang w:val="de-DE"/>
        </w:rPr>
        <w:t>wurde</w:t>
      </w:r>
      <w:r w:rsidR="0012026F">
        <w:rPr>
          <w:b/>
          <w:lang w:val="de-DE"/>
        </w:rPr>
        <w:t>n</w:t>
      </w:r>
      <w:r w:rsidR="00D421B9">
        <w:rPr>
          <w:b/>
          <w:lang w:val="de-DE"/>
        </w:rPr>
        <w:t xml:space="preserve">. </w:t>
      </w:r>
      <w:r w:rsidR="0012026F">
        <w:rPr>
          <w:b/>
          <w:lang w:val="de-DE"/>
        </w:rPr>
        <w:t>Neben außergewöhnliche</w:t>
      </w:r>
      <w:r w:rsidR="004A77D4">
        <w:rPr>
          <w:b/>
          <w:lang w:val="de-DE"/>
        </w:rPr>
        <w:t>m</w:t>
      </w:r>
      <w:r w:rsidR="0012026F">
        <w:rPr>
          <w:b/>
          <w:lang w:val="de-DE"/>
        </w:rPr>
        <w:t xml:space="preserve"> Komfort </w:t>
      </w:r>
      <w:r w:rsidR="004A77D4">
        <w:rPr>
          <w:b/>
          <w:lang w:val="de-DE"/>
        </w:rPr>
        <w:t>ü</w:t>
      </w:r>
      <w:r w:rsidR="00074AE3">
        <w:rPr>
          <w:b/>
          <w:lang w:val="de-DE"/>
        </w:rPr>
        <w:t xml:space="preserve">berzeugen alle Modelle </w:t>
      </w:r>
      <w:r w:rsidR="004A77D4">
        <w:rPr>
          <w:b/>
          <w:lang w:val="de-DE"/>
        </w:rPr>
        <w:t xml:space="preserve">durch </w:t>
      </w:r>
      <w:r w:rsidR="00074AE3">
        <w:rPr>
          <w:b/>
          <w:lang w:val="de-DE"/>
        </w:rPr>
        <w:t>ihre</w:t>
      </w:r>
      <w:r w:rsidR="0012026F">
        <w:rPr>
          <w:b/>
          <w:lang w:val="de-DE"/>
        </w:rPr>
        <w:t xml:space="preserve"> sehr detaillierte</w:t>
      </w:r>
      <w:r w:rsidR="000D342C" w:rsidRPr="003A70E2">
        <w:rPr>
          <w:b/>
          <w:lang w:val="de-DE"/>
        </w:rPr>
        <w:t xml:space="preserve"> Audiowiedergabe</w:t>
      </w:r>
      <w:r w:rsidR="00D421B9" w:rsidRPr="003A70E2">
        <w:rPr>
          <w:b/>
          <w:lang w:val="de-DE"/>
        </w:rPr>
        <w:t>.</w:t>
      </w:r>
      <w:r w:rsidR="003A70E2" w:rsidRPr="003A70E2">
        <w:rPr>
          <w:b/>
          <w:lang w:val="de-DE"/>
        </w:rPr>
        <w:t xml:space="preserve"> </w:t>
      </w:r>
      <w:r w:rsidR="00F8784F">
        <w:rPr>
          <w:b/>
          <w:lang w:val="de-DE"/>
        </w:rPr>
        <w:t xml:space="preserve">Die </w:t>
      </w:r>
      <w:r w:rsidR="008D0F5D">
        <w:rPr>
          <w:b/>
          <w:lang w:val="de-DE"/>
        </w:rPr>
        <w:t>neue 300 </w:t>
      </w:r>
      <w:r w:rsidR="00F8784F" w:rsidRPr="00F8784F">
        <w:rPr>
          <w:b/>
          <w:lang w:val="de-DE"/>
        </w:rPr>
        <w:t>PRO-Serie wird ab August 2018 verfügbar sein</w:t>
      </w:r>
      <w:r w:rsidR="00A72D7F">
        <w:rPr>
          <w:b/>
          <w:lang w:val="de-DE"/>
        </w:rPr>
        <w:t xml:space="preserve"> und </w:t>
      </w:r>
      <w:r w:rsidR="00F8784F">
        <w:rPr>
          <w:b/>
          <w:lang w:val="de-DE"/>
        </w:rPr>
        <w:t>umfasst die Monitor</w:t>
      </w:r>
      <w:r w:rsidR="0012026F">
        <w:rPr>
          <w:b/>
          <w:lang w:val="de-DE"/>
        </w:rPr>
        <w:t>kopfhörer HD </w:t>
      </w:r>
      <w:r w:rsidR="00F8784F">
        <w:rPr>
          <w:b/>
          <w:lang w:val="de-DE"/>
        </w:rPr>
        <w:t>300</w:t>
      </w:r>
      <w:r w:rsidR="008D0F5D">
        <w:rPr>
          <w:b/>
          <w:lang w:val="de-DE"/>
        </w:rPr>
        <w:t xml:space="preserve"> PRO und HD 300 </w:t>
      </w:r>
      <w:proofErr w:type="spellStart"/>
      <w:r w:rsidR="008D0F5D">
        <w:rPr>
          <w:b/>
          <w:lang w:val="de-DE"/>
        </w:rPr>
        <w:t>PROtect</w:t>
      </w:r>
      <w:proofErr w:type="spellEnd"/>
      <w:r w:rsidR="008D0F5D">
        <w:rPr>
          <w:b/>
          <w:lang w:val="de-DE"/>
        </w:rPr>
        <w:t xml:space="preserve"> sowie </w:t>
      </w:r>
      <w:r w:rsidR="0012026F">
        <w:rPr>
          <w:b/>
          <w:lang w:val="de-DE"/>
        </w:rPr>
        <w:t>die</w:t>
      </w:r>
      <w:r w:rsidR="008D0F5D">
        <w:rPr>
          <w:b/>
          <w:lang w:val="de-DE"/>
        </w:rPr>
        <w:t xml:space="preserve"> </w:t>
      </w:r>
      <w:r w:rsidR="0012026F">
        <w:rPr>
          <w:b/>
          <w:lang w:val="de-DE"/>
        </w:rPr>
        <w:t>Kommunikations-H</w:t>
      </w:r>
      <w:r w:rsidR="008D0F5D">
        <w:rPr>
          <w:b/>
          <w:lang w:val="de-DE"/>
        </w:rPr>
        <w:t>eadset</w:t>
      </w:r>
      <w:r w:rsidR="0012026F">
        <w:rPr>
          <w:b/>
          <w:lang w:val="de-DE"/>
        </w:rPr>
        <w:t>s</w:t>
      </w:r>
      <w:r w:rsidR="00F8784F">
        <w:rPr>
          <w:b/>
          <w:lang w:val="de-DE"/>
        </w:rPr>
        <w:t xml:space="preserve"> HMD 300 PRO</w:t>
      </w:r>
      <w:r w:rsidR="0012026F">
        <w:rPr>
          <w:b/>
          <w:lang w:val="de-DE"/>
        </w:rPr>
        <w:t xml:space="preserve"> und </w:t>
      </w:r>
      <w:r w:rsidR="00F8784F">
        <w:rPr>
          <w:b/>
          <w:lang w:val="de-DE"/>
        </w:rPr>
        <w:t>HMD 301 PRO</w:t>
      </w:r>
      <w:r w:rsidR="0012026F">
        <w:rPr>
          <w:b/>
          <w:lang w:val="de-DE"/>
        </w:rPr>
        <w:t xml:space="preserve"> (einohrig)</w:t>
      </w:r>
      <w:r w:rsidR="00F8784F">
        <w:rPr>
          <w:b/>
          <w:lang w:val="de-DE"/>
        </w:rPr>
        <w:t>.</w:t>
      </w:r>
    </w:p>
    <w:bookmarkEnd w:id="0"/>
    <w:p w14:paraId="4C16C7C6" w14:textId="28E361FC" w:rsidR="00FC1DEF" w:rsidRDefault="00FC1DEF" w:rsidP="008F76B3">
      <w:pPr>
        <w:rPr>
          <w:b/>
          <w:lang w:val="de-DE"/>
        </w:rPr>
      </w:pPr>
    </w:p>
    <w:p w14:paraId="6C348CD9" w14:textId="17A5E739" w:rsidR="003D14F3" w:rsidRPr="003D14F3" w:rsidRDefault="003D14F3" w:rsidP="008F76B3">
      <w:pPr>
        <w:rPr>
          <w:lang w:val="de-DE"/>
        </w:rPr>
      </w:pPr>
      <w:r>
        <w:rPr>
          <w:lang w:val="de-DE"/>
        </w:rPr>
        <w:t>„Komfo</w:t>
      </w:r>
      <w:r w:rsidR="00074AE3">
        <w:rPr>
          <w:lang w:val="de-DE"/>
        </w:rPr>
        <w:t>rt war ein entscheidendes Entwicklungs</w:t>
      </w:r>
      <w:r>
        <w:rPr>
          <w:lang w:val="de-DE"/>
        </w:rPr>
        <w:t>kriterium bei der ohrumschließenden 300</w:t>
      </w:r>
      <w:r w:rsidR="004A77D4">
        <w:rPr>
          <w:lang w:val="de-DE"/>
        </w:rPr>
        <w:t xml:space="preserve"> PRO-</w:t>
      </w:r>
      <w:r>
        <w:rPr>
          <w:lang w:val="de-DE"/>
        </w:rPr>
        <w:t xml:space="preserve">Serie“, sagt Nicole </w:t>
      </w:r>
      <w:proofErr w:type="spellStart"/>
      <w:r>
        <w:rPr>
          <w:lang w:val="de-DE"/>
        </w:rPr>
        <w:t>Fresen</w:t>
      </w:r>
      <w:proofErr w:type="spellEnd"/>
      <w:r>
        <w:rPr>
          <w:lang w:val="de-DE"/>
        </w:rPr>
        <w:t>, Produktmanagerin bei Sennheiser. „</w:t>
      </w:r>
      <w:r w:rsidR="00A72D7F">
        <w:rPr>
          <w:lang w:val="de-DE"/>
        </w:rPr>
        <w:t>Wir haben d</w:t>
      </w:r>
      <w:r>
        <w:rPr>
          <w:lang w:val="de-DE"/>
        </w:rPr>
        <w:t xml:space="preserve">ie Kopfhörer </w:t>
      </w:r>
      <w:r w:rsidR="00A72D7F">
        <w:rPr>
          <w:lang w:val="de-DE"/>
        </w:rPr>
        <w:t>vielen</w:t>
      </w:r>
      <w:r>
        <w:rPr>
          <w:lang w:val="de-DE"/>
        </w:rPr>
        <w:t xml:space="preserve"> Feldtests und Feinabstimmungen </w:t>
      </w:r>
      <w:r w:rsidR="00A72D7F">
        <w:rPr>
          <w:lang w:val="de-DE"/>
        </w:rPr>
        <w:t>unterzogen</w:t>
      </w:r>
      <w:r w:rsidR="004A77D4">
        <w:rPr>
          <w:lang w:val="de-DE"/>
        </w:rPr>
        <w:t xml:space="preserve"> – das Feedback der Nutzer ist überaus positiv. Viele Kameraleute und Toningenieure waren zudem sehr angetan</w:t>
      </w:r>
      <w:r w:rsidR="004A77D4" w:rsidRPr="004A77D4">
        <w:rPr>
          <w:lang w:val="de-DE"/>
        </w:rPr>
        <w:t xml:space="preserve"> </w:t>
      </w:r>
      <w:r w:rsidR="004A77D4">
        <w:rPr>
          <w:lang w:val="de-DE"/>
        </w:rPr>
        <w:t>davon</w:t>
      </w:r>
      <w:r w:rsidR="004A77D4">
        <w:rPr>
          <w:lang w:val="de-DE"/>
        </w:rPr>
        <w:t xml:space="preserve">, dass </w:t>
      </w:r>
      <w:r w:rsidR="00981BEC">
        <w:rPr>
          <w:lang w:val="de-DE"/>
        </w:rPr>
        <w:t>die</w:t>
      </w:r>
      <w:proofErr w:type="spellStart"/>
      <w:r w:rsidR="00981BEC">
        <w:rPr>
          <w:lang w:val="de-DE"/>
        </w:rPr>
        <w:t xml:space="preserve"> </w:t>
      </w:r>
      <w:proofErr w:type="spellEnd"/>
      <w:r w:rsidR="00981BEC">
        <w:rPr>
          <w:lang w:val="de-DE"/>
        </w:rPr>
        <w:t xml:space="preserve">neuen Kopfhörer </w:t>
      </w:r>
      <w:r w:rsidR="004A77D4">
        <w:rPr>
          <w:lang w:val="de-DE"/>
        </w:rPr>
        <w:t xml:space="preserve">dem legendären HD 250 Linear im Klang </w:t>
      </w:r>
      <w:r w:rsidR="00074AE3">
        <w:rPr>
          <w:lang w:val="de-DE"/>
        </w:rPr>
        <w:t>so</w:t>
      </w:r>
      <w:r w:rsidR="004A77D4">
        <w:rPr>
          <w:lang w:val="de-DE"/>
        </w:rPr>
        <w:t xml:space="preserve"> ähnlich sind.</w:t>
      </w:r>
      <w:r w:rsidR="00981BEC">
        <w:rPr>
          <w:lang w:val="de-DE"/>
        </w:rPr>
        <w:t xml:space="preserve">“ </w:t>
      </w:r>
    </w:p>
    <w:p w14:paraId="41D680CB" w14:textId="77777777" w:rsidR="000E3E8E" w:rsidRPr="00983D14" w:rsidRDefault="000E3E8E" w:rsidP="000E3E8E">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2659"/>
      </w:tblGrid>
      <w:tr w:rsidR="000E3E8E" w:rsidRPr="0012026F" w14:paraId="213D0975" w14:textId="77777777" w:rsidTr="008D0F5D">
        <w:tc>
          <w:tcPr>
            <w:tcW w:w="5211" w:type="dxa"/>
          </w:tcPr>
          <w:p w14:paraId="5D17D0D3" w14:textId="10E0EE64" w:rsidR="000E3E8E" w:rsidRPr="00983D14" w:rsidRDefault="008D0F5D" w:rsidP="007418B4">
            <w:pPr>
              <w:rPr>
                <w:lang w:val="de-DE"/>
              </w:rPr>
            </w:pPr>
            <w:r>
              <w:rPr>
                <w:noProof/>
              </w:rPr>
              <w:drawing>
                <wp:inline distT="0" distB="0" distL="0" distR="0" wp14:anchorId="1F875E20" wp14:editId="2732B0DE">
                  <wp:extent cx="1976120" cy="2050398"/>
                  <wp:effectExtent l="0" t="0" r="5080" b="762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t="3927" b="-1"/>
                          <a:stretch/>
                        </pic:blipFill>
                        <pic:spPr bwMode="auto">
                          <a:xfrm>
                            <a:off x="0" y="0"/>
                            <a:ext cx="2024987" cy="210110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0262009" wp14:editId="71A7CB77">
                  <wp:extent cx="1136757" cy="2072005"/>
                  <wp:effectExtent l="0" t="0" r="635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t="-1767"/>
                          <a:stretch/>
                        </pic:blipFill>
                        <pic:spPr bwMode="auto">
                          <a:xfrm>
                            <a:off x="0" y="0"/>
                            <a:ext cx="1145389" cy="2087738"/>
                          </a:xfrm>
                          <a:prstGeom prst="rect">
                            <a:avLst/>
                          </a:prstGeom>
                          <a:ln>
                            <a:noFill/>
                          </a:ln>
                          <a:extLst>
                            <a:ext uri="{53640926-AAD7-44D8-BBD7-CCE9431645EC}">
                              <a14:shadowObscured xmlns:a14="http://schemas.microsoft.com/office/drawing/2010/main"/>
                            </a:ext>
                          </a:extLst>
                        </pic:spPr>
                      </pic:pic>
                    </a:graphicData>
                  </a:graphic>
                </wp:inline>
              </w:drawing>
            </w:r>
          </w:p>
        </w:tc>
        <w:tc>
          <w:tcPr>
            <w:tcW w:w="2659" w:type="dxa"/>
          </w:tcPr>
          <w:p w14:paraId="75B309C3" w14:textId="128A1856" w:rsidR="000E3E8E" w:rsidRPr="00047C4C" w:rsidRDefault="008D0F5D" w:rsidP="007418B4">
            <w:pPr>
              <w:pStyle w:val="Beschriftung"/>
              <w:rPr>
                <w:lang w:val="de-DE"/>
              </w:rPr>
            </w:pPr>
            <w:r>
              <w:rPr>
                <w:lang w:val="de-DE"/>
              </w:rPr>
              <w:t xml:space="preserve">Das </w:t>
            </w:r>
            <w:r w:rsidR="004A77D4">
              <w:rPr>
                <w:lang w:val="de-DE"/>
              </w:rPr>
              <w:t xml:space="preserve">Kommunikations-Headset </w:t>
            </w:r>
            <w:r>
              <w:rPr>
                <w:lang w:val="de-DE"/>
              </w:rPr>
              <w:t>HMD 300 PRO und d</w:t>
            </w:r>
            <w:r w:rsidR="004A77D4">
              <w:rPr>
                <w:lang w:val="de-DE"/>
              </w:rPr>
              <w:t xml:space="preserve">er Monitorkopfhörer </w:t>
            </w:r>
            <w:r w:rsidR="00047C4C" w:rsidRPr="00047C4C">
              <w:rPr>
                <w:lang w:val="de-DE"/>
              </w:rPr>
              <w:t>H</w:t>
            </w:r>
            <w:r w:rsidR="0036278C">
              <w:rPr>
                <w:lang w:val="de-DE"/>
              </w:rPr>
              <w:t>D</w:t>
            </w:r>
            <w:r>
              <w:rPr>
                <w:lang w:val="de-DE"/>
              </w:rPr>
              <w:t> </w:t>
            </w:r>
            <w:r w:rsidR="0036278C">
              <w:rPr>
                <w:lang w:val="de-DE"/>
              </w:rPr>
              <w:t>300 P</w:t>
            </w:r>
            <w:r>
              <w:rPr>
                <w:lang w:val="de-DE"/>
              </w:rPr>
              <w:t>RO</w:t>
            </w:r>
            <w:r w:rsidR="004A77D4">
              <w:rPr>
                <w:lang w:val="de-DE"/>
              </w:rPr>
              <w:t xml:space="preserve"> kombinieren </w:t>
            </w:r>
            <w:r w:rsidR="00CA4026">
              <w:rPr>
                <w:lang w:val="de-DE"/>
              </w:rPr>
              <w:t>exzellente Akustik und Abschi</w:t>
            </w:r>
            <w:r w:rsidR="004A77D4">
              <w:rPr>
                <w:lang w:val="de-DE"/>
              </w:rPr>
              <w:t>rmung mit perfektem Tragekomfort</w:t>
            </w:r>
            <w:r w:rsidR="00CA4026">
              <w:rPr>
                <w:lang w:val="de-DE"/>
              </w:rPr>
              <w:t xml:space="preserve">. </w:t>
            </w:r>
          </w:p>
          <w:p w14:paraId="0B5A4606" w14:textId="77777777" w:rsidR="000E3E8E" w:rsidRPr="00047C4C" w:rsidRDefault="000E3E8E" w:rsidP="007418B4">
            <w:pPr>
              <w:rPr>
                <w:lang w:val="de-DE"/>
              </w:rPr>
            </w:pPr>
          </w:p>
        </w:tc>
      </w:tr>
    </w:tbl>
    <w:p w14:paraId="3DA0869A" w14:textId="77777777" w:rsidR="000E3E8E" w:rsidRPr="00047C4C" w:rsidRDefault="000E3E8E" w:rsidP="000E3E8E">
      <w:pPr>
        <w:rPr>
          <w:lang w:val="de-DE"/>
        </w:rPr>
      </w:pPr>
    </w:p>
    <w:bookmarkEnd w:id="1"/>
    <w:p w14:paraId="3301D634" w14:textId="371F99F7" w:rsidR="00BB2F9C" w:rsidRPr="0036278C" w:rsidRDefault="003D09A8" w:rsidP="00BB2F9C">
      <w:pPr>
        <w:rPr>
          <w:b/>
          <w:lang w:val="de-DE"/>
        </w:rPr>
      </w:pPr>
      <w:r>
        <w:rPr>
          <w:b/>
          <w:lang w:val="de-DE"/>
        </w:rPr>
        <w:t>P</w:t>
      </w:r>
      <w:r>
        <w:rPr>
          <w:b/>
          <w:lang w:val="de-DE"/>
        </w:rPr>
        <w:t>erfekte</w:t>
      </w:r>
      <w:r>
        <w:rPr>
          <w:b/>
          <w:lang w:val="de-DE"/>
        </w:rPr>
        <w:t>r</w:t>
      </w:r>
      <w:r>
        <w:rPr>
          <w:b/>
          <w:lang w:val="de-DE"/>
        </w:rPr>
        <w:t xml:space="preserve"> </w:t>
      </w:r>
      <w:r w:rsidR="0078074F" w:rsidRPr="0036278C">
        <w:rPr>
          <w:b/>
          <w:lang w:val="de-DE"/>
        </w:rPr>
        <w:t xml:space="preserve">Tragekomfort und </w:t>
      </w:r>
      <w:r>
        <w:rPr>
          <w:b/>
          <w:lang w:val="de-DE"/>
        </w:rPr>
        <w:t xml:space="preserve">hervorragende akustische </w:t>
      </w:r>
      <w:r w:rsidR="0078074F" w:rsidRPr="0036278C">
        <w:rPr>
          <w:b/>
          <w:lang w:val="de-DE"/>
        </w:rPr>
        <w:t>Abschirmung</w:t>
      </w:r>
    </w:p>
    <w:p w14:paraId="16D66767" w14:textId="46BCBEBD" w:rsidR="00442405" w:rsidRPr="00442405" w:rsidRDefault="0036278C" w:rsidP="00F33E8E">
      <w:pPr>
        <w:rPr>
          <w:lang w:val="de-DE"/>
        </w:rPr>
      </w:pPr>
      <w:r>
        <w:rPr>
          <w:lang w:val="de-DE"/>
        </w:rPr>
        <w:t xml:space="preserve">Es </w:t>
      </w:r>
      <w:r w:rsidR="00CF670C">
        <w:rPr>
          <w:lang w:val="de-DE"/>
        </w:rPr>
        <w:t xml:space="preserve">sind viele Faktoren, die die </w:t>
      </w:r>
      <w:r w:rsidR="00074AE3">
        <w:rPr>
          <w:lang w:val="de-DE"/>
        </w:rPr>
        <w:t xml:space="preserve">Serie </w:t>
      </w:r>
      <w:r w:rsidR="00CF670C">
        <w:rPr>
          <w:lang w:val="de-DE"/>
        </w:rPr>
        <w:t>300</w:t>
      </w:r>
      <w:r w:rsidR="00074AE3">
        <w:rPr>
          <w:lang w:val="de-DE"/>
        </w:rPr>
        <w:t xml:space="preserve"> PRO</w:t>
      </w:r>
      <w:r w:rsidR="00CF670C">
        <w:rPr>
          <w:lang w:val="de-DE"/>
        </w:rPr>
        <w:t xml:space="preserve"> </w:t>
      </w:r>
      <w:r w:rsidR="004A77D4">
        <w:rPr>
          <w:lang w:val="de-DE"/>
        </w:rPr>
        <w:t xml:space="preserve">so komfortabel </w:t>
      </w:r>
      <w:r w:rsidR="00CF670C">
        <w:rPr>
          <w:lang w:val="de-DE"/>
        </w:rPr>
        <w:t xml:space="preserve">machen: Ein neues Polstermaterial, eine Komfortzone </w:t>
      </w:r>
      <w:r w:rsidR="004A77D4">
        <w:rPr>
          <w:lang w:val="de-DE"/>
        </w:rPr>
        <w:t>auf der Höhe der Brillenbügel und ein</w:t>
      </w:r>
      <w:r w:rsidR="00CF670C">
        <w:rPr>
          <w:lang w:val="de-DE"/>
        </w:rPr>
        <w:t xml:space="preserve"> geteilte</w:t>
      </w:r>
      <w:r w:rsidR="004A77D4">
        <w:rPr>
          <w:lang w:val="de-DE"/>
        </w:rPr>
        <w:t>s</w:t>
      </w:r>
      <w:r w:rsidR="00CF670C">
        <w:rPr>
          <w:lang w:val="de-DE"/>
        </w:rPr>
        <w:t xml:space="preserve"> Kopfpolster, </w:t>
      </w:r>
      <w:r w:rsidR="004A77D4">
        <w:rPr>
          <w:lang w:val="de-DE"/>
        </w:rPr>
        <w:t>das</w:t>
      </w:r>
      <w:r w:rsidR="00CF670C">
        <w:rPr>
          <w:lang w:val="de-DE"/>
        </w:rPr>
        <w:t xml:space="preserve"> jeglichen Druck </w:t>
      </w:r>
      <w:r w:rsidR="00484FA0">
        <w:rPr>
          <w:lang w:val="de-DE"/>
        </w:rPr>
        <w:t xml:space="preserve">vom empfindlichen Bereich der </w:t>
      </w:r>
      <w:r w:rsidR="00A72D7F">
        <w:rPr>
          <w:lang w:val="de-DE"/>
        </w:rPr>
        <w:t>Fontanelle</w:t>
      </w:r>
      <w:r w:rsidR="00074AE3">
        <w:rPr>
          <w:lang w:val="de-DE"/>
        </w:rPr>
        <w:t xml:space="preserve"> </w:t>
      </w:r>
      <w:r w:rsidR="00CF670C">
        <w:rPr>
          <w:lang w:val="de-DE"/>
        </w:rPr>
        <w:t xml:space="preserve">fernhält. </w:t>
      </w:r>
      <w:r w:rsidR="00B244D2">
        <w:rPr>
          <w:lang w:val="de-DE"/>
        </w:rPr>
        <w:t>D</w:t>
      </w:r>
      <w:r w:rsidR="004A77D4">
        <w:rPr>
          <w:lang w:val="de-DE"/>
        </w:rPr>
        <w:t xml:space="preserve">ie Gabel der Ohrmuscheln wurde neu entwickelt; sie verteilt die Andruckkraft des Kopfhörers </w:t>
      </w:r>
      <w:r w:rsidR="00B244D2">
        <w:rPr>
          <w:lang w:val="de-DE"/>
        </w:rPr>
        <w:t xml:space="preserve">gleichmäßig </w:t>
      </w:r>
      <w:r w:rsidR="00B244D2">
        <w:rPr>
          <w:lang w:val="de-DE"/>
        </w:rPr>
        <w:lastRenderedPageBreak/>
        <w:t>über</w:t>
      </w:r>
      <w:r w:rsidR="0086369A">
        <w:rPr>
          <w:lang w:val="de-DE"/>
        </w:rPr>
        <w:t xml:space="preserve"> das gesamte Ohrpolster</w:t>
      </w:r>
      <w:r w:rsidR="00B244D2">
        <w:rPr>
          <w:lang w:val="de-DE"/>
        </w:rPr>
        <w:t xml:space="preserve">. </w:t>
      </w:r>
      <w:r w:rsidR="00703FED">
        <w:rPr>
          <w:lang w:val="de-DE"/>
        </w:rPr>
        <w:t xml:space="preserve">Das </w:t>
      </w:r>
      <w:r w:rsidR="0086369A">
        <w:rPr>
          <w:lang w:val="de-DE"/>
        </w:rPr>
        <w:t>erhöht</w:t>
      </w:r>
      <w:r w:rsidR="00703FED">
        <w:rPr>
          <w:lang w:val="de-DE"/>
        </w:rPr>
        <w:t xml:space="preserve"> nicht nur </w:t>
      </w:r>
      <w:r w:rsidR="0086369A">
        <w:rPr>
          <w:lang w:val="de-DE"/>
        </w:rPr>
        <w:t xml:space="preserve">den </w:t>
      </w:r>
      <w:r w:rsidR="00703FED">
        <w:rPr>
          <w:lang w:val="de-DE"/>
        </w:rPr>
        <w:t xml:space="preserve">Komfort, sondern </w:t>
      </w:r>
      <w:r w:rsidR="0086369A">
        <w:rPr>
          <w:lang w:val="de-DE"/>
        </w:rPr>
        <w:t xml:space="preserve">sorgt </w:t>
      </w:r>
      <w:r w:rsidR="00703FED">
        <w:rPr>
          <w:lang w:val="de-DE"/>
        </w:rPr>
        <w:t>auch für eine hervorragende Abschirmung vo</w:t>
      </w:r>
      <w:r w:rsidR="0086369A">
        <w:rPr>
          <w:lang w:val="de-DE"/>
        </w:rPr>
        <w:t>n</w:t>
      </w:r>
      <w:r w:rsidR="00703FED">
        <w:rPr>
          <w:lang w:val="de-DE"/>
        </w:rPr>
        <w:t xml:space="preserve"> Außengeräuschen.</w:t>
      </w:r>
    </w:p>
    <w:p w14:paraId="5CA7549F" w14:textId="77777777" w:rsidR="00F33E8E" w:rsidRDefault="00F33E8E" w:rsidP="00F33E8E">
      <w:pPr>
        <w:rPr>
          <w:lang w:val="de-DE"/>
        </w:rPr>
      </w:pPr>
    </w:p>
    <w:p w14:paraId="79402116" w14:textId="3B0C1366" w:rsidR="00F33E8E" w:rsidRPr="000555B7" w:rsidRDefault="000555B7" w:rsidP="00F33E8E">
      <w:pPr>
        <w:rPr>
          <w:b/>
          <w:lang w:val="de-DE"/>
        </w:rPr>
      </w:pPr>
      <w:r w:rsidRPr="000555B7">
        <w:rPr>
          <w:b/>
          <w:lang w:val="de-DE"/>
        </w:rPr>
        <w:t>Klangwiedergabe nach dem Vorbild des legendären HD 250 Linear</w:t>
      </w:r>
    </w:p>
    <w:p w14:paraId="4D7AE88E" w14:textId="26B82359" w:rsidR="000555B7" w:rsidRDefault="003B7D1C" w:rsidP="00F33E8E">
      <w:pPr>
        <w:rPr>
          <w:lang w:val="de-DE"/>
        </w:rPr>
      </w:pPr>
      <w:r>
        <w:rPr>
          <w:lang w:val="de-DE"/>
        </w:rPr>
        <w:t xml:space="preserve">Bei der Entwicklung des Kopfhörers </w:t>
      </w:r>
      <w:r w:rsidR="008D0F5D">
        <w:rPr>
          <w:lang w:val="de-DE"/>
        </w:rPr>
        <w:t xml:space="preserve">haben sich die Akustikingenieure vom HD 250 Linear inspirieren lassen – einem wahren Klassiker, der unter Fachleuten </w:t>
      </w:r>
      <w:r>
        <w:rPr>
          <w:lang w:val="de-DE"/>
        </w:rPr>
        <w:t>noch</w:t>
      </w:r>
      <w:r w:rsidR="008D0F5D">
        <w:rPr>
          <w:lang w:val="de-DE"/>
        </w:rPr>
        <w:t xml:space="preserve"> </w:t>
      </w:r>
      <w:r w:rsidR="00511464">
        <w:rPr>
          <w:lang w:val="de-DE"/>
        </w:rPr>
        <w:t xml:space="preserve">heute sehr geschätzt wird. </w:t>
      </w:r>
      <w:r w:rsidR="001043D9">
        <w:rPr>
          <w:lang w:val="de-DE"/>
        </w:rPr>
        <w:t>Trotz der unterschiedlichen Ohrmuschelform konnten die Ingenieure der extrem präzisen und linearen Klangwiedergabe des Vorbild</w:t>
      </w:r>
      <w:r w:rsidR="00A72D7F">
        <w:rPr>
          <w:lang w:val="de-DE"/>
        </w:rPr>
        <w:t xml:space="preserve">s sehr </w:t>
      </w:r>
      <w:proofErr w:type="gramStart"/>
      <w:r w:rsidR="00A72D7F">
        <w:rPr>
          <w:lang w:val="de-DE"/>
        </w:rPr>
        <w:t>nahe kommen</w:t>
      </w:r>
      <w:proofErr w:type="gramEnd"/>
      <w:r w:rsidR="00A72D7F">
        <w:rPr>
          <w:lang w:val="de-DE"/>
        </w:rPr>
        <w:t xml:space="preserve"> – was den HD </w:t>
      </w:r>
      <w:r>
        <w:rPr>
          <w:lang w:val="de-DE"/>
        </w:rPr>
        <w:t>300 PRO zum neuen Top-</w:t>
      </w:r>
      <w:r>
        <w:rPr>
          <w:lang w:val="de-DE"/>
        </w:rPr>
        <w:t>Monitor</w:t>
      </w:r>
      <w:r>
        <w:rPr>
          <w:lang w:val="de-DE"/>
        </w:rPr>
        <w:t xml:space="preserve">hörer </w:t>
      </w:r>
      <w:r w:rsidR="001043D9">
        <w:rPr>
          <w:lang w:val="de-DE"/>
        </w:rPr>
        <w:t xml:space="preserve">im Sennheiser-Portfolio macht. </w:t>
      </w:r>
      <w:r w:rsidR="00511464">
        <w:rPr>
          <w:lang w:val="de-DE"/>
        </w:rPr>
        <w:t xml:space="preserve">Dank </w:t>
      </w:r>
      <w:r w:rsidR="00E70D0B">
        <w:rPr>
          <w:lang w:val="de-DE"/>
        </w:rPr>
        <w:t>seiner</w:t>
      </w:r>
      <w:r w:rsidR="00511464">
        <w:rPr>
          <w:lang w:val="de-DE"/>
        </w:rPr>
        <w:t xml:space="preserve"> detailreichen, linearen Wiedergabe </w:t>
      </w:r>
      <w:r w:rsidR="00E70D0B">
        <w:rPr>
          <w:lang w:val="de-DE"/>
        </w:rPr>
        <w:t>ist</w:t>
      </w:r>
      <w:r>
        <w:rPr>
          <w:lang w:val="de-DE"/>
        </w:rPr>
        <w:t xml:space="preserve"> der Kopfhörer auch </w:t>
      </w:r>
      <w:r w:rsidR="00E70D0B">
        <w:rPr>
          <w:lang w:val="de-DE"/>
        </w:rPr>
        <w:t xml:space="preserve">ideal </w:t>
      </w:r>
      <w:r>
        <w:rPr>
          <w:lang w:val="de-DE"/>
        </w:rPr>
        <w:t>für Musiker</w:t>
      </w:r>
      <w:r w:rsidR="00E70D0B">
        <w:rPr>
          <w:lang w:val="de-DE"/>
        </w:rPr>
        <w:t xml:space="preserve"> geeignet</w:t>
      </w:r>
      <w:r>
        <w:rPr>
          <w:lang w:val="de-DE"/>
        </w:rPr>
        <w:t xml:space="preserve">. </w:t>
      </w:r>
    </w:p>
    <w:p w14:paraId="1AF6C2B0" w14:textId="77777777" w:rsidR="006E63F4" w:rsidRPr="00983D14" w:rsidRDefault="006E63F4" w:rsidP="00F33E8E">
      <w:pPr>
        <w:rPr>
          <w:lang w:val="de-DE"/>
        </w:rPr>
      </w:pPr>
    </w:p>
    <w:p w14:paraId="6D26A8DC" w14:textId="1D1BE9A2" w:rsidR="00F33E8E" w:rsidRPr="005C452B" w:rsidRDefault="00792C07" w:rsidP="00F33E8E">
      <w:pPr>
        <w:rPr>
          <w:b/>
          <w:lang w:val="de-DE"/>
        </w:rPr>
      </w:pPr>
      <w:r>
        <w:rPr>
          <w:b/>
          <w:lang w:val="de-DE"/>
        </w:rPr>
        <w:t xml:space="preserve">Sorgfalt in den Details </w:t>
      </w:r>
    </w:p>
    <w:p w14:paraId="39230DD6" w14:textId="3AFE48DB" w:rsidR="005C452B" w:rsidRPr="005C452B" w:rsidRDefault="00511464" w:rsidP="00F33E8E">
      <w:pPr>
        <w:rPr>
          <w:lang w:val="de-DE"/>
        </w:rPr>
      </w:pPr>
      <w:r>
        <w:rPr>
          <w:lang w:val="de-DE"/>
        </w:rPr>
        <w:t xml:space="preserve">Wann immer herausragende Leistung gefordert wird, </w:t>
      </w:r>
      <w:r w:rsidR="00792C07">
        <w:rPr>
          <w:lang w:val="de-DE"/>
        </w:rPr>
        <w:t>kommt es auch auf Details an</w:t>
      </w:r>
      <w:r>
        <w:rPr>
          <w:lang w:val="de-DE"/>
        </w:rPr>
        <w:t xml:space="preserve">. </w:t>
      </w:r>
      <w:r w:rsidR="005C452B" w:rsidRPr="005C452B">
        <w:rPr>
          <w:lang w:val="de-DE"/>
        </w:rPr>
        <w:t>Die Kopfhörerkabel der Seri</w:t>
      </w:r>
      <w:r w:rsidR="005C452B">
        <w:rPr>
          <w:lang w:val="de-DE"/>
        </w:rPr>
        <w:t xml:space="preserve">e sind austauschbar und </w:t>
      </w:r>
      <w:r w:rsidR="00792C07">
        <w:rPr>
          <w:lang w:val="de-DE"/>
        </w:rPr>
        <w:t xml:space="preserve">schützen durch einen kleinen technischen Kniff vor Handhabungsgeräuschen: </w:t>
      </w:r>
      <w:r w:rsidR="009A41FF">
        <w:rPr>
          <w:lang w:val="de-DE"/>
        </w:rPr>
        <w:t xml:space="preserve">Einige wenige </w:t>
      </w:r>
      <w:r w:rsidR="00792C07">
        <w:rPr>
          <w:lang w:val="de-DE"/>
        </w:rPr>
        <w:t>Wendel</w:t>
      </w:r>
      <w:r w:rsidR="009A41FF">
        <w:rPr>
          <w:lang w:val="de-DE"/>
        </w:rPr>
        <w:t xml:space="preserve"> im ansonsten glatten Kabel </w:t>
      </w:r>
      <w:r w:rsidR="00B17F79" w:rsidRPr="00B17F79">
        <w:rPr>
          <w:lang w:val="de-DE"/>
        </w:rPr>
        <w:t>entkoppeln die Kopfhör</w:t>
      </w:r>
      <w:r w:rsidR="009A41FF">
        <w:rPr>
          <w:lang w:val="de-DE"/>
        </w:rPr>
        <w:t>er akustisch von Störgeräuschen</w:t>
      </w:r>
      <w:r w:rsidR="00B17F79" w:rsidRPr="00B17F79">
        <w:rPr>
          <w:lang w:val="de-DE"/>
        </w:rPr>
        <w:t>.</w:t>
      </w:r>
      <w:r w:rsidR="00EB07E4">
        <w:rPr>
          <w:lang w:val="de-DE"/>
        </w:rPr>
        <w:t xml:space="preserve"> </w:t>
      </w:r>
      <w:r w:rsidR="009A41FF">
        <w:rPr>
          <w:lang w:val="de-DE"/>
        </w:rPr>
        <w:t xml:space="preserve">Der </w:t>
      </w:r>
      <w:r w:rsidR="009A41FF">
        <w:rPr>
          <w:lang w:val="de-DE"/>
        </w:rPr>
        <w:t>Kopfbügel</w:t>
      </w:r>
      <w:r w:rsidR="009A41FF">
        <w:rPr>
          <w:lang w:val="de-DE"/>
        </w:rPr>
        <w:t xml:space="preserve"> der</w:t>
      </w:r>
      <w:r w:rsidR="00D3126D">
        <w:rPr>
          <w:lang w:val="de-DE"/>
        </w:rPr>
        <w:t xml:space="preserve"> </w:t>
      </w:r>
      <w:r w:rsidR="003D09A8">
        <w:rPr>
          <w:lang w:val="de-DE"/>
        </w:rPr>
        <w:t xml:space="preserve">Serie </w:t>
      </w:r>
      <w:r w:rsidR="00D3126D">
        <w:rPr>
          <w:lang w:val="de-DE"/>
        </w:rPr>
        <w:t>3</w:t>
      </w:r>
      <w:bookmarkStart w:id="2" w:name="_GoBack"/>
      <w:bookmarkEnd w:id="2"/>
      <w:r w:rsidR="00D3126D">
        <w:rPr>
          <w:lang w:val="de-DE"/>
        </w:rPr>
        <w:t xml:space="preserve">00 PRO </w:t>
      </w:r>
      <w:r w:rsidR="009A41FF">
        <w:rPr>
          <w:lang w:val="de-DE"/>
        </w:rPr>
        <w:t xml:space="preserve">ist extrem robust und biegsam; die Ohrmuscheln </w:t>
      </w:r>
      <w:r w:rsidR="00D3126D">
        <w:rPr>
          <w:lang w:val="de-DE"/>
        </w:rPr>
        <w:t xml:space="preserve">können mit einem Firmenlogo individualisiert werden. </w:t>
      </w:r>
      <w:r w:rsidR="00A019A9">
        <w:rPr>
          <w:lang w:val="de-DE"/>
        </w:rPr>
        <w:t>Das geräusch</w:t>
      </w:r>
      <w:r w:rsidR="000144F5">
        <w:rPr>
          <w:lang w:val="de-DE"/>
        </w:rPr>
        <w:t xml:space="preserve">kompensierte </w:t>
      </w:r>
      <w:r w:rsidR="00A019A9">
        <w:rPr>
          <w:lang w:val="de-DE"/>
        </w:rPr>
        <w:t xml:space="preserve">Supernierenmikrofon der Headsets </w:t>
      </w:r>
      <w:r w:rsidR="009A41FF">
        <w:rPr>
          <w:lang w:val="de-DE"/>
        </w:rPr>
        <w:t>ermöglich</w:t>
      </w:r>
      <w:r w:rsidR="00074AE3">
        <w:rPr>
          <w:lang w:val="de-DE"/>
        </w:rPr>
        <w:t>t</w:t>
      </w:r>
      <w:r w:rsidR="00A019A9">
        <w:rPr>
          <w:lang w:val="de-DE"/>
        </w:rPr>
        <w:t xml:space="preserve"> klare Kommunikation </w:t>
      </w:r>
      <w:r w:rsidR="009A41FF">
        <w:rPr>
          <w:lang w:val="de-DE"/>
        </w:rPr>
        <w:t xml:space="preserve">auch </w:t>
      </w:r>
      <w:r w:rsidR="00A019A9">
        <w:rPr>
          <w:lang w:val="de-DE"/>
        </w:rPr>
        <w:t xml:space="preserve">in lauten Produktionsumgebungen. </w:t>
      </w:r>
    </w:p>
    <w:p w14:paraId="5C4A741F" w14:textId="77777777" w:rsidR="006C18A2" w:rsidRPr="00983D14" w:rsidRDefault="006C18A2" w:rsidP="00F33E8E">
      <w:pPr>
        <w:rPr>
          <w:lang w:val="de-DE"/>
        </w:rPr>
      </w:pPr>
    </w:p>
    <w:p w14:paraId="215A5B1A" w14:textId="780D80F4" w:rsidR="00BB2F9C" w:rsidRPr="00005851" w:rsidRDefault="001448FB" w:rsidP="00BB2F9C">
      <w:pPr>
        <w:pStyle w:val="berschrift2"/>
        <w:rPr>
          <w:lang w:val="de-DE"/>
        </w:rPr>
      </w:pPr>
      <w:r w:rsidRPr="00005851">
        <w:rPr>
          <w:lang w:val="de-DE"/>
        </w:rPr>
        <w:t>Sicherheit am Arbeitsplatz</w:t>
      </w:r>
    </w:p>
    <w:p w14:paraId="55B2A7F8" w14:textId="7BC39D91" w:rsidR="00005851" w:rsidRDefault="00005851" w:rsidP="00125B3A">
      <w:pPr>
        <w:rPr>
          <w:lang w:val="de-DE"/>
        </w:rPr>
      </w:pPr>
      <w:r>
        <w:rPr>
          <w:lang w:val="de-DE"/>
        </w:rPr>
        <w:t xml:space="preserve">Alle Headset-Modelle </w:t>
      </w:r>
      <w:r w:rsidR="00B47599">
        <w:rPr>
          <w:lang w:val="de-DE"/>
        </w:rPr>
        <w:t xml:space="preserve">und </w:t>
      </w:r>
      <w:r w:rsidR="009A41FF">
        <w:rPr>
          <w:lang w:val="de-DE"/>
        </w:rPr>
        <w:t>der</w:t>
      </w:r>
      <w:r w:rsidR="00B47599">
        <w:rPr>
          <w:lang w:val="de-DE"/>
        </w:rPr>
        <w:t xml:space="preserve"> </w:t>
      </w:r>
      <w:r w:rsidR="009A41FF">
        <w:rPr>
          <w:lang w:val="de-DE"/>
        </w:rPr>
        <w:t xml:space="preserve">Kopfhörer </w:t>
      </w:r>
      <w:r w:rsidR="00B47599">
        <w:rPr>
          <w:lang w:val="de-DE"/>
        </w:rPr>
        <w:t xml:space="preserve">HD 300 </w:t>
      </w:r>
      <w:proofErr w:type="spellStart"/>
      <w:r w:rsidR="00B47599">
        <w:rPr>
          <w:lang w:val="de-DE"/>
        </w:rPr>
        <w:t>PROtect</w:t>
      </w:r>
      <w:proofErr w:type="spellEnd"/>
      <w:r w:rsidR="00B47599">
        <w:rPr>
          <w:lang w:val="de-DE"/>
        </w:rPr>
        <w:t xml:space="preserve"> </w:t>
      </w:r>
      <w:r w:rsidR="009A41FF">
        <w:rPr>
          <w:lang w:val="de-DE"/>
        </w:rPr>
        <w:t>sind</w:t>
      </w:r>
      <w:r w:rsidR="00C6207A">
        <w:rPr>
          <w:lang w:val="de-DE"/>
        </w:rPr>
        <w:t xml:space="preserve"> mit </w:t>
      </w:r>
      <w:proofErr w:type="spellStart"/>
      <w:r w:rsidR="00C6207A">
        <w:rPr>
          <w:lang w:val="de-DE"/>
        </w:rPr>
        <w:t>Sennheisers</w:t>
      </w:r>
      <w:proofErr w:type="spellEnd"/>
      <w:r w:rsidR="00C6207A">
        <w:rPr>
          <w:lang w:val="de-DE"/>
        </w:rPr>
        <w:t xml:space="preserve"> </w:t>
      </w:r>
      <w:proofErr w:type="spellStart"/>
      <w:r w:rsidR="00C6207A">
        <w:rPr>
          <w:lang w:val="de-DE"/>
        </w:rPr>
        <w:t>ActiveGard</w:t>
      </w:r>
      <w:proofErr w:type="spellEnd"/>
      <w:r w:rsidR="00845270" w:rsidRPr="00845270">
        <w:rPr>
          <w:lang w:val="de-DE"/>
        </w:rPr>
        <w:t>™</w:t>
      </w:r>
      <w:r w:rsidR="00B47599">
        <w:rPr>
          <w:lang w:val="de-DE"/>
        </w:rPr>
        <w:t xml:space="preserve"> ausgestattet.</w:t>
      </w:r>
      <w:r w:rsidR="00C6207A">
        <w:rPr>
          <w:lang w:val="de-DE"/>
        </w:rPr>
        <w:t xml:space="preserve"> Diese Technologie </w:t>
      </w:r>
      <w:r w:rsidR="00FA0CE1">
        <w:rPr>
          <w:lang w:val="de-DE"/>
        </w:rPr>
        <w:t xml:space="preserve">schützt das Gehör des Nutzers vor plötzlichen </w:t>
      </w:r>
      <w:r w:rsidR="009A41FF">
        <w:rPr>
          <w:lang w:val="de-DE"/>
        </w:rPr>
        <w:t>Lautstärkespitzen</w:t>
      </w:r>
      <w:r w:rsidR="00BF687D">
        <w:rPr>
          <w:lang w:val="de-DE"/>
        </w:rPr>
        <w:t>, ohne das Audiosignal zu unterbrechen</w:t>
      </w:r>
      <w:r w:rsidR="002E55DD">
        <w:rPr>
          <w:lang w:val="de-DE"/>
        </w:rPr>
        <w:t xml:space="preserve"> – ein </w:t>
      </w:r>
      <w:r w:rsidR="009A41FF">
        <w:rPr>
          <w:lang w:val="de-DE"/>
        </w:rPr>
        <w:t>Sicherheitsme</w:t>
      </w:r>
      <w:r w:rsidR="007A4A97">
        <w:rPr>
          <w:lang w:val="de-DE"/>
        </w:rPr>
        <w:t xml:space="preserve">rkmal, das sich angenehm von Schaltungen abhebt, die im Falle eines akustischen Schocks einfach das Signal </w:t>
      </w:r>
      <w:proofErr w:type="spellStart"/>
      <w:r w:rsidR="007A4A97">
        <w:rPr>
          <w:lang w:val="de-DE"/>
        </w:rPr>
        <w:t>clippen</w:t>
      </w:r>
      <w:proofErr w:type="spellEnd"/>
      <w:r w:rsidR="007A4A97">
        <w:rPr>
          <w:lang w:val="de-DE"/>
        </w:rPr>
        <w:t xml:space="preserve">. Die </w:t>
      </w:r>
      <w:proofErr w:type="spellStart"/>
      <w:r w:rsidR="007A4A97">
        <w:rPr>
          <w:lang w:val="de-DE"/>
        </w:rPr>
        <w:t>ActiveGard</w:t>
      </w:r>
      <w:proofErr w:type="spellEnd"/>
      <w:r w:rsidR="007A4A97" w:rsidRPr="00845270">
        <w:rPr>
          <w:lang w:val="de-DE"/>
        </w:rPr>
        <w:t>™</w:t>
      </w:r>
      <w:r w:rsidR="007A4A97">
        <w:rPr>
          <w:lang w:val="de-DE"/>
        </w:rPr>
        <w:t xml:space="preserve">-Modelle </w:t>
      </w:r>
      <w:r w:rsidR="002E55DD">
        <w:rPr>
          <w:lang w:val="de-DE"/>
        </w:rPr>
        <w:t>entsprechen der EU-</w:t>
      </w:r>
      <w:r w:rsidR="007A4A97">
        <w:rPr>
          <w:lang w:val="de-DE"/>
        </w:rPr>
        <w:t>R</w:t>
      </w:r>
      <w:r w:rsidR="002E55DD">
        <w:rPr>
          <w:lang w:val="de-DE"/>
        </w:rPr>
        <w:t xml:space="preserve">ichtlinie </w:t>
      </w:r>
      <w:r w:rsidR="007A4A97">
        <w:rPr>
          <w:lang w:val="de-DE"/>
        </w:rPr>
        <w:t xml:space="preserve">zur Sicherheit </w:t>
      </w:r>
      <w:r w:rsidR="002E55DD">
        <w:rPr>
          <w:lang w:val="de-DE"/>
        </w:rPr>
        <w:t>am Arbeitsplatz.</w:t>
      </w:r>
    </w:p>
    <w:p w14:paraId="135D13DD" w14:textId="30CC8159" w:rsidR="00BB2F9C" w:rsidRPr="00983D14" w:rsidRDefault="00BB2F9C" w:rsidP="00125B3A">
      <w:pPr>
        <w:rPr>
          <w:lang w:val="de-DE"/>
        </w:rPr>
      </w:pPr>
    </w:p>
    <w:p w14:paraId="308B084D" w14:textId="5EF598D2" w:rsidR="00785995" w:rsidRPr="00B21327" w:rsidRDefault="00792C07" w:rsidP="00125B3A">
      <w:pPr>
        <w:rPr>
          <w:b/>
          <w:lang w:val="de-DE"/>
        </w:rPr>
      </w:pPr>
      <w:r>
        <w:rPr>
          <w:b/>
          <w:lang w:val="de-DE"/>
        </w:rPr>
        <w:t>Modellübersicht</w:t>
      </w:r>
    </w:p>
    <w:p w14:paraId="68B5E430" w14:textId="24CAA741" w:rsidR="006047E5" w:rsidRPr="00E54513" w:rsidRDefault="006047E5" w:rsidP="001C699A">
      <w:pPr>
        <w:pStyle w:val="Listenabsatz"/>
        <w:numPr>
          <w:ilvl w:val="0"/>
          <w:numId w:val="5"/>
        </w:numPr>
        <w:spacing w:line="360" w:lineRule="auto"/>
        <w:ind w:left="357" w:hanging="357"/>
        <w:rPr>
          <w:rFonts w:ascii="Sennheiser Office" w:hAnsi="Sennheiser Office"/>
          <w:lang w:val="de-DE"/>
        </w:rPr>
      </w:pPr>
      <w:r w:rsidRPr="00E54513">
        <w:rPr>
          <w:rFonts w:ascii="Sennheiser Office" w:hAnsi="Sennheiser Office"/>
          <w:lang w:val="de-DE"/>
        </w:rPr>
        <w:t xml:space="preserve">HD 300 PRO – </w:t>
      </w:r>
      <w:r w:rsidR="00B21327" w:rsidRPr="00E54513">
        <w:rPr>
          <w:rFonts w:ascii="Sennheiser Office" w:hAnsi="Sennheiser Office"/>
          <w:lang w:val="de-DE"/>
        </w:rPr>
        <w:t xml:space="preserve">der </w:t>
      </w:r>
      <w:r w:rsidR="00A72D7F">
        <w:rPr>
          <w:rFonts w:ascii="Sennheiser Office" w:hAnsi="Sennheiser Office"/>
          <w:lang w:val="de-DE"/>
        </w:rPr>
        <w:t xml:space="preserve">neue </w:t>
      </w:r>
      <w:r w:rsidR="000144F5">
        <w:rPr>
          <w:rFonts w:ascii="Sennheiser Office" w:hAnsi="Sennheiser Office"/>
          <w:lang w:val="de-DE"/>
        </w:rPr>
        <w:t xml:space="preserve">ohrumschließende </w:t>
      </w:r>
      <w:r w:rsidR="00A72D7F">
        <w:rPr>
          <w:rFonts w:ascii="Sennheiser Office" w:hAnsi="Sennheiser Office"/>
          <w:lang w:val="de-DE"/>
        </w:rPr>
        <w:t xml:space="preserve">Spitzenkopfhörer für Monitor-Anwendungen </w:t>
      </w:r>
    </w:p>
    <w:p w14:paraId="1B2A0F7F" w14:textId="73217437" w:rsidR="006047E5" w:rsidRPr="00E54513" w:rsidRDefault="00E54513" w:rsidP="001C699A">
      <w:pPr>
        <w:pStyle w:val="Listenabsatz"/>
        <w:numPr>
          <w:ilvl w:val="0"/>
          <w:numId w:val="5"/>
        </w:numPr>
        <w:spacing w:line="360" w:lineRule="auto"/>
        <w:ind w:left="357" w:hanging="357"/>
        <w:rPr>
          <w:rFonts w:ascii="Sennheiser Office" w:hAnsi="Sennheiser Office"/>
          <w:lang w:val="de-DE"/>
        </w:rPr>
      </w:pPr>
      <w:r w:rsidRPr="00E54513">
        <w:rPr>
          <w:rFonts w:ascii="Sennheiser Office" w:hAnsi="Sennheiser Office"/>
          <w:lang w:val="de-DE"/>
        </w:rPr>
        <w:t xml:space="preserve">HD 300 </w:t>
      </w:r>
      <w:proofErr w:type="spellStart"/>
      <w:r w:rsidRPr="00E54513">
        <w:rPr>
          <w:rFonts w:ascii="Sennheiser Office" w:hAnsi="Sennheiser Office"/>
          <w:lang w:val="de-DE"/>
        </w:rPr>
        <w:t>PROtect</w:t>
      </w:r>
      <w:proofErr w:type="spellEnd"/>
      <w:r w:rsidRPr="00E54513">
        <w:rPr>
          <w:rFonts w:ascii="Sennheiser Office" w:hAnsi="Sennheiser Office"/>
          <w:lang w:val="de-DE"/>
        </w:rPr>
        <w:t xml:space="preserve"> – wie der</w:t>
      </w:r>
      <w:r w:rsidR="006047E5" w:rsidRPr="00E54513">
        <w:rPr>
          <w:rFonts w:ascii="Sennheiser Office" w:hAnsi="Sennheiser Office"/>
          <w:lang w:val="de-DE"/>
        </w:rPr>
        <w:t xml:space="preserve"> </w:t>
      </w:r>
      <w:r w:rsidR="007902E2" w:rsidRPr="00E54513">
        <w:rPr>
          <w:rFonts w:ascii="Sennheiser Office" w:hAnsi="Sennheiser Office"/>
          <w:lang w:val="de-DE"/>
        </w:rPr>
        <w:t>HD 300 PRO</w:t>
      </w:r>
      <w:r>
        <w:rPr>
          <w:rFonts w:ascii="Sennheiser Office" w:hAnsi="Sennheiser Office"/>
          <w:lang w:val="de-DE"/>
        </w:rPr>
        <w:t xml:space="preserve">, </w:t>
      </w:r>
      <w:r w:rsidR="00C666B8">
        <w:rPr>
          <w:rFonts w:ascii="Sennheiser Office" w:hAnsi="Sennheiser Office"/>
          <w:lang w:val="de-DE"/>
        </w:rPr>
        <w:t xml:space="preserve">aber </w:t>
      </w:r>
      <w:r>
        <w:rPr>
          <w:rFonts w:ascii="Sennheiser Office" w:hAnsi="Sennheiser Office"/>
          <w:lang w:val="de-DE"/>
        </w:rPr>
        <w:t>zusä</w:t>
      </w:r>
      <w:r w:rsidRPr="00E54513">
        <w:rPr>
          <w:rFonts w:ascii="Sennheiser Office" w:hAnsi="Sennheiser Office"/>
          <w:lang w:val="de-DE"/>
        </w:rPr>
        <w:t>t</w:t>
      </w:r>
      <w:r>
        <w:rPr>
          <w:rFonts w:ascii="Sennheiser Office" w:hAnsi="Sennheiser Office"/>
          <w:lang w:val="de-DE"/>
        </w:rPr>
        <w:t>z</w:t>
      </w:r>
      <w:r w:rsidRPr="00E54513">
        <w:rPr>
          <w:rFonts w:ascii="Sennheiser Office" w:hAnsi="Sennheiser Office"/>
          <w:lang w:val="de-DE"/>
        </w:rPr>
        <w:t>lich mit</w:t>
      </w:r>
      <w:r w:rsidR="006047E5" w:rsidRPr="00E54513">
        <w:rPr>
          <w:rFonts w:ascii="Sennheiser Office" w:hAnsi="Sennheiser Office"/>
          <w:lang w:val="de-DE"/>
        </w:rPr>
        <w:t xml:space="preserve"> </w:t>
      </w:r>
      <w:proofErr w:type="spellStart"/>
      <w:r w:rsidR="006047E5" w:rsidRPr="00E54513">
        <w:rPr>
          <w:rFonts w:ascii="Sennheiser Office" w:hAnsi="Sennheiser Office"/>
          <w:lang w:val="de-DE"/>
        </w:rPr>
        <w:t>ActiveGar</w:t>
      </w:r>
      <w:r w:rsidR="007A4A97">
        <w:rPr>
          <w:rFonts w:ascii="Sennheiser Office" w:hAnsi="Sennheiser Office"/>
          <w:lang w:val="de-DE"/>
        </w:rPr>
        <w:t>d</w:t>
      </w:r>
      <w:proofErr w:type="spellEnd"/>
      <w:r w:rsidR="007A4A97">
        <w:rPr>
          <w:rFonts w:ascii="Sennheiser Office" w:hAnsi="Sennheiser Office"/>
          <w:lang w:val="de-DE"/>
        </w:rPr>
        <w:t>™ (schaltbar)</w:t>
      </w:r>
    </w:p>
    <w:p w14:paraId="14895B7B" w14:textId="06CD0F82" w:rsidR="006047E5" w:rsidRPr="00D30BD3" w:rsidRDefault="00E63FA7" w:rsidP="001C699A">
      <w:pPr>
        <w:pStyle w:val="Listenabsatz"/>
        <w:numPr>
          <w:ilvl w:val="0"/>
          <w:numId w:val="5"/>
        </w:numPr>
        <w:spacing w:line="360" w:lineRule="auto"/>
        <w:ind w:left="357" w:hanging="357"/>
        <w:rPr>
          <w:rFonts w:ascii="Sennheiser Office" w:hAnsi="Sennheiser Office"/>
          <w:lang w:val="de-DE"/>
        </w:rPr>
      </w:pPr>
      <w:r w:rsidRPr="00D30BD3">
        <w:rPr>
          <w:rFonts w:ascii="Sennheiser Office" w:hAnsi="Sennheiser Office"/>
          <w:lang w:val="de-DE"/>
        </w:rPr>
        <w:t xml:space="preserve">HMD 300 PRO – </w:t>
      </w:r>
      <w:r w:rsidR="00D30BD3" w:rsidRPr="00D30BD3">
        <w:rPr>
          <w:rFonts w:ascii="Sennheiser Office" w:hAnsi="Sennheiser Office"/>
          <w:lang w:val="de-DE"/>
        </w:rPr>
        <w:t xml:space="preserve">geschlossenes, ohrumschließendes Kommunikations-Headset, </w:t>
      </w:r>
      <w:proofErr w:type="spellStart"/>
      <w:r w:rsidR="00D30BD3" w:rsidRPr="00D30BD3">
        <w:rPr>
          <w:rFonts w:ascii="Sennheiser Office" w:hAnsi="Sennheiser Office"/>
          <w:lang w:val="de-DE"/>
        </w:rPr>
        <w:t>ActiveGard</w:t>
      </w:r>
      <w:proofErr w:type="spellEnd"/>
      <w:r w:rsidR="00845270" w:rsidRPr="00845270">
        <w:rPr>
          <w:lang w:val="de-DE"/>
        </w:rPr>
        <w:t>™</w:t>
      </w:r>
      <w:r w:rsidR="007A4A97">
        <w:rPr>
          <w:rFonts w:ascii="Sennheiser Office" w:hAnsi="Sennheiser Office"/>
          <w:lang w:val="de-DE"/>
        </w:rPr>
        <w:t xml:space="preserve"> (schaltbar), </w:t>
      </w:r>
      <w:r w:rsidR="00D30BD3" w:rsidRPr="00D30BD3">
        <w:rPr>
          <w:rFonts w:ascii="Sennheiser Office" w:hAnsi="Sennheiser Office"/>
          <w:lang w:val="de-DE"/>
        </w:rPr>
        <w:t>geräusch</w:t>
      </w:r>
      <w:r w:rsidR="007A4A97">
        <w:rPr>
          <w:rFonts w:ascii="Sennheiser Office" w:hAnsi="Sennheiser Office"/>
          <w:lang w:val="de-DE"/>
        </w:rPr>
        <w:t>kompensier</w:t>
      </w:r>
      <w:r w:rsidR="000144F5">
        <w:rPr>
          <w:rFonts w:ascii="Sennheiser Office" w:hAnsi="Sennheiser Office"/>
          <w:lang w:val="de-DE"/>
        </w:rPr>
        <w:t>tes</w:t>
      </w:r>
      <w:r w:rsidR="007A4A97">
        <w:rPr>
          <w:rFonts w:ascii="Sennheiser Office" w:hAnsi="Sennheiser Office"/>
          <w:lang w:val="de-DE"/>
        </w:rPr>
        <w:t xml:space="preserve"> </w:t>
      </w:r>
      <w:r w:rsidR="00D30BD3">
        <w:rPr>
          <w:rFonts w:ascii="Sennheiser Office" w:hAnsi="Sennheiser Office"/>
          <w:lang w:val="de-DE"/>
        </w:rPr>
        <w:t xml:space="preserve">Supernierenmikrofon, Kabel </w:t>
      </w:r>
      <w:r w:rsidR="00074AE3">
        <w:rPr>
          <w:rFonts w:ascii="Sennheiser Office" w:hAnsi="Sennheiser Office"/>
          <w:lang w:val="de-DE"/>
        </w:rPr>
        <w:t>ist</w:t>
      </w:r>
      <w:r w:rsidR="00D30BD3">
        <w:rPr>
          <w:rFonts w:ascii="Sennheiser Office" w:hAnsi="Sennheiser Office"/>
          <w:lang w:val="de-DE"/>
        </w:rPr>
        <w:t xml:space="preserve"> je nach Produktionsumgebung </w:t>
      </w:r>
      <w:r w:rsidR="000144F5">
        <w:rPr>
          <w:rFonts w:ascii="Sennheiser Office" w:hAnsi="Sennheiser Office"/>
          <w:lang w:val="de-DE"/>
        </w:rPr>
        <w:t xml:space="preserve">separat </w:t>
      </w:r>
      <w:r w:rsidR="00074AE3">
        <w:rPr>
          <w:rFonts w:ascii="Sennheiser Office" w:hAnsi="Sennheiser Office"/>
          <w:lang w:val="de-DE"/>
        </w:rPr>
        <w:t>zu bestellen</w:t>
      </w:r>
    </w:p>
    <w:p w14:paraId="6D8A8DCB" w14:textId="64214D6E" w:rsidR="007902E2" w:rsidRPr="00C666B8" w:rsidRDefault="007902E2" w:rsidP="001C699A">
      <w:pPr>
        <w:pStyle w:val="Listenabsatz"/>
        <w:numPr>
          <w:ilvl w:val="0"/>
          <w:numId w:val="5"/>
        </w:numPr>
        <w:spacing w:line="360" w:lineRule="auto"/>
        <w:ind w:left="357" w:hanging="357"/>
        <w:rPr>
          <w:rFonts w:ascii="Sennheiser Office" w:hAnsi="Sennheiser Office"/>
          <w:lang w:val="de-DE"/>
        </w:rPr>
      </w:pPr>
      <w:r w:rsidRPr="00C666B8">
        <w:rPr>
          <w:rFonts w:ascii="Sennheiser Office" w:hAnsi="Sennheiser Office"/>
          <w:lang w:val="de-DE"/>
        </w:rPr>
        <w:lastRenderedPageBreak/>
        <w:t xml:space="preserve">HMD 300 XQ-2 – </w:t>
      </w:r>
      <w:r w:rsidR="00C666B8">
        <w:rPr>
          <w:rFonts w:ascii="Sennheiser Office" w:hAnsi="Sennheiser Office"/>
          <w:lang w:val="de-DE"/>
        </w:rPr>
        <w:t xml:space="preserve">wie das HMD 300 PRO, aber mit </w:t>
      </w:r>
      <w:r w:rsidR="00845270">
        <w:rPr>
          <w:rFonts w:ascii="Sennheiser Office" w:hAnsi="Sennheiser Office"/>
          <w:lang w:val="de-DE"/>
        </w:rPr>
        <w:t xml:space="preserve">abnehmbarem </w:t>
      </w:r>
      <w:r w:rsidR="000144F5">
        <w:rPr>
          <w:rFonts w:ascii="Sennheiser Office" w:hAnsi="Sennheiser Office"/>
          <w:lang w:val="de-DE"/>
        </w:rPr>
        <w:t>Kabel (</w:t>
      </w:r>
      <w:r w:rsidR="00C666B8">
        <w:rPr>
          <w:rFonts w:ascii="Sennheiser Office" w:hAnsi="Sennheiser Office"/>
          <w:lang w:val="de-DE"/>
        </w:rPr>
        <w:t>XLR-3</w:t>
      </w:r>
      <w:r w:rsidRPr="00C666B8">
        <w:rPr>
          <w:rFonts w:ascii="Sennheiser Office" w:hAnsi="Sennheiser Office"/>
          <w:lang w:val="de-DE"/>
        </w:rPr>
        <w:t xml:space="preserve"> </w:t>
      </w:r>
      <w:r w:rsidR="00C666B8">
        <w:rPr>
          <w:rFonts w:ascii="Sennheiser Office" w:hAnsi="Sennheiser Office"/>
          <w:lang w:val="de-DE"/>
        </w:rPr>
        <w:t>und 6,3</w:t>
      </w:r>
      <w:r w:rsidR="000144F5">
        <w:rPr>
          <w:rFonts w:ascii="Sennheiser Office" w:hAnsi="Sennheiser Office"/>
          <w:lang w:val="de-DE"/>
        </w:rPr>
        <w:noBreakHyphen/>
        <w:t>mm-Klinke)</w:t>
      </w:r>
    </w:p>
    <w:p w14:paraId="6B0B8996" w14:textId="6F4EEF64" w:rsidR="007902E2" w:rsidRPr="00637DA3" w:rsidRDefault="007902E2" w:rsidP="001C699A">
      <w:pPr>
        <w:pStyle w:val="Listenabsatz"/>
        <w:numPr>
          <w:ilvl w:val="0"/>
          <w:numId w:val="5"/>
        </w:numPr>
        <w:spacing w:line="360" w:lineRule="auto"/>
        <w:ind w:left="357" w:hanging="357"/>
        <w:rPr>
          <w:rFonts w:ascii="Sennheiser Office" w:hAnsi="Sennheiser Office"/>
          <w:lang w:val="de-DE"/>
        </w:rPr>
      </w:pPr>
      <w:r w:rsidRPr="00637DA3">
        <w:rPr>
          <w:rFonts w:ascii="Sennheiser Office" w:hAnsi="Sennheiser Office"/>
          <w:lang w:val="de-DE"/>
        </w:rPr>
        <w:t xml:space="preserve">HMD 301 </w:t>
      </w:r>
      <w:r w:rsidR="00845270">
        <w:rPr>
          <w:rFonts w:ascii="Sennheiser Office" w:hAnsi="Sennheiser Office"/>
          <w:lang w:val="de-DE"/>
        </w:rPr>
        <w:t>PRO</w:t>
      </w:r>
      <w:r w:rsidRPr="00637DA3">
        <w:rPr>
          <w:rFonts w:ascii="Sennheiser Office" w:hAnsi="Sennheiser Office"/>
          <w:lang w:val="de-DE"/>
        </w:rPr>
        <w:t xml:space="preserve">– </w:t>
      </w:r>
      <w:r w:rsidR="0053137A" w:rsidRPr="00637DA3">
        <w:rPr>
          <w:rFonts w:ascii="Sennheiser Office" w:hAnsi="Sennheiser Office"/>
          <w:lang w:val="de-DE"/>
        </w:rPr>
        <w:t xml:space="preserve">wie </w:t>
      </w:r>
      <w:r w:rsidR="000144F5">
        <w:rPr>
          <w:rFonts w:ascii="Sennheiser Office" w:hAnsi="Sennheiser Office"/>
          <w:lang w:val="de-DE"/>
        </w:rPr>
        <w:t xml:space="preserve">das </w:t>
      </w:r>
      <w:r w:rsidR="0053137A" w:rsidRPr="00637DA3">
        <w:rPr>
          <w:rFonts w:ascii="Sennheiser Office" w:hAnsi="Sennheiser Office"/>
          <w:lang w:val="de-DE"/>
        </w:rPr>
        <w:t xml:space="preserve">HMD 300 PRO, aber einseitiges Headset mit </w:t>
      </w:r>
      <w:r w:rsidR="000144F5">
        <w:rPr>
          <w:rFonts w:ascii="Sennheiser Office" w:hAnsi="Sennheiser Office"/>
          <w:lang w:val="de-DE"/>
        </w:rPr>
        <w:t>Schläfenstütze</w:t>
      </w:r>
    </w:p>
    <w:p w14:paraId="6B914807" w14:textId="77777777" w:rsidR="00785995" w:rsidRPr="00637DA3" w:rsidRDefault="00785995" w:rsidP="00BB2F9C">
      <w:pPr>
        <w:rPr>
          <w:lang w:val="de-DE"/>
        </w:rPr>
      </w:pPr>
    </w:p>
    <w:p w14:paraId="717A59A6" w14:textId="1FB3B33A" w:rsidR="00022ABD" w:rsidRPr="00637DA3" w:rsidRDefault="000144F5" w:rsidP="001E4BE7">
      <w:pPr>
        <w:rPr>
          <w:lang w:val="de-DE"/>
        </w:rPr>
      </w:pPr>
      <w:r>
        <w:rPr>
          <w:lang w:val="de-DE"/>
        </w:rPr>
        <w:t xml:space="preserve">Die </w:t>
      </w:r>
      <w:r>
        <w:rPr>
          <w:lang w:val="de-DE"/>
        </w:rPr>
        <w:t xml:space="preserve">Serie </w:t>
      </w:r>
      <w:r>
        <w:rPr>
          <w:lang w:val="de-DE"/>
        </w:rPr>
        <w:t xml:space="preserve">300 PRO </w:t>
      </w:r>
      <w:r w:rsidR="00637DA3">
        <w:rPr>
          <w:lang w:val="de-DE"/>
        </w:rPr>
        <w:t>wird ab</w:t>
      </w:r>
      <w:r w:rsidR="00845270">
        <w:rPr>
          <w:lang w:val="de-DE"/>
        </w:rPr>
        <w:t xml:space="preserve"> </w:t>
      </w:r>
      <w:r w:rsidR="00637DA3" w:rsidRPr="00637DA3">
        <w:rPr>
          <w:lang w:val="de-DE"/>
        </w:rPr>
        <w:t>August 2018 verfügbar sein</w:t>
      </w:r>
      <w:r w:rsidR="00637DA3">
        <w:rPr>
          <w:lang w:val="de-DE"/>
        </w:rPr>
        <w:t>.</w:t>
      </w:r>
    </w:p>
    <w:p w14:paraId="1311F144" w14:textId="77777777" w:rsidR="00662F88" w:rsidRPr="00637DA3" w:rsidRDefault="00662F88" w:rsidP="001E4BE7">
      <w:pPr>
        <w:rPr>
          <w:lang w:val="de-DE"/>
        </w:rPr>
      </w:pPr>
    </w:p>
    <w:p w14:paraId="765ADBA9" w14:textId="7EBDF241" w:rsidR="00A907E7" w:rsidRPr="00637DA3" w:rsidRDefault="00637DA3" w:rsidP="00A907E7">
      <w:pPr>
        <w:rPr>
          <w:b/>
          <w:lang w:val="de-DE"/>
        </w:rPr>
      </w:pPr>
      <w:r w:rsidRPr="00637DA3">
        <w:rPr>
          <w:b/>
          <w:lang w:val="de-DE"/>
        </w:rPr>
        <w:t xml:space="preserve">Besuchen Sie Sennheiser und Neumann </w:t>
      </w:r>
      <w:r w:rsidR="000144F5">
        <w:rPr>
          <w:b/>
          <w:lang w:val="de-DE"/>
        </w:rPr>
        <w:t>auf der NAB</w:t>
      </w:r>
      <w:r w:rsidR="000144F5">
        <w:rPr>
          <w:b/>
          <w:lang w:val="de-DE"/>
        </w:rPr>
        <w:t>, 9.-</w:t>
      </w:r>
      <w:r>
        <w:rPr>
          <w:b/>
          <w:lang w:val="de-DE"/>
        </w:rPr>
        <w:t>12. April</w:t>
      </w:r>
      <w:r w:rsidR="00074AE3">
        <w:rPr>
          <w:b/>
          <w:lang w:val="de-DE"/>
        </w:rPr>
        <w:t>,</w:t>
      </w:r>
      <w:r>
        <w:rPr>
          <w:b/>
          <w:lang w:val="de-DE"/>
        </w:rPr>
        <w:t xml:space="preserve"> Central Hall, Stand 1307.</w:t>
      </w:r>
    </w:p>
    <w:p w14:paraId="308F1026" w14:textId="77777777" w:rsidR="00856EF0" w:rsidRPr="00637DA3" w:rsidRDefault="00856EF0" w:rsidP="001E4BE7">
      <w:pPr>
        <w:rPr>
          <w:lang w:val="de-DE"/>
        </w:rPr>
      </w:pPr>
    </w:p>
    <w:p w14:paraId="4E211E08" w14:textId="77777777" w:rsidR="00F61A83" w:rsidRPr="00637DA3" w:rsidRDefault="00F61A83" w:rsidP="001E4BE7">
      <w:pPr>
        <w:rPr>
          <w:lang w:val="de-DE"/>
        </w:rPr>
      </w:pPr>
    </w:p>
    <w:p w14:paraId="06DDCED0" w14:textId="77777777" w:rsidR="00E904C2" w:rsidRPr="002F3DF1" w:rsidRDefault="00E904C2" w:rsidP="00E904C2">
      <w:pPr>
        <w:pStyle w:val="About"/>
        <w:rPr>
          <w:b/>
          <w:lang w:val="de-DE"/>
        </w:rPr>
      </w:pPr>
      <w:r w:rsidRPr="002F3DF1">
        <w:rPr>
          <w:b/>
          <w:lang w:val="de-DE"/>
        </w:rPr>
        <w:t>Über Sennheiser</w:t>
      </w:r>
    </w:p>
    <w:p w14:paraId="0653AA1A" w14:textId="77777777" w:rsidR="00E904C2" w:rsidRPr="002F3DF1" w:rsidRDefault="00E904C2" w:rsidP="00E904C2">
      <w:pPr>
        <w:pStyle w:val="About"/>
        <w:rPr>
          <w:lang w:val="de-DE"/>
        </w:rPr>
      </w:pPr>
      <w:r w:rsidRPr="002F3DF1">
        <w:rPr>
          <w:lang w:val="de-DE"/>
        </w:rPr>
        <w:t xml:space="preserve">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 </w:t>
      </w:r>
    </w:p>
    <w:p w14:paraId="52B1652F" w14:textId="77777777" w:rsidR="00E904C2" w:rsidRPr="002F3DF1" w:rsidRDefault="00E904C2" w:rsidP="00E904C2">
      <w:pPr>
        <w:pStyle w:val="About"/>
        <w:rPr>
          <w:lang w:val="de-DE"/>
        </w:rPr>
      </w:pPr>
      <w:r w:rsidRPr="002F3DF1">
        <w:rPr>
          <w:color w:val="0095D5"/>
          <w:lang w:val="de-DE"/>
        </w:rPr>
        <w:t>www.sennheiser.com</w:t>
      </w:r>
    </w:p>
    <w:p w14:paraId="6A899395" w14:textId="77777777" w:rsidR="001E4BE7" w:rsidRPr="00983D14" w:rsidRDefault="001E4BE7" w:rsidP="001E4BE7">
      <w:pPr>
        <w:pStyle w:val="About"/>
        <w:rPr>
          <w:noProof/>
          <w:lang w:val="de-DE" w:eastAsia="de-DE"/>
        </w:rPr>
      </w:pPr>
    </w:p>
    <w:p w14:paraId="3AEFA59A" w14:textId="77777777" w:rsidR="001E4BE7" w:rsidRPr="00983D14" w:rsidRDefault="001E4BE7" w:rsidP="001E4BE7">
      <w:pPr>
        <w:pStyle w:val="About"/>
        <w:rPr>
          <w:noProof/>
          <w:lang w:val="de-DE" w:eastAsia="de-DE"/>
        </w:rPr>
      </w:pPr>
    </w:p>
    <w:p w14:paraId="16B0E30F" w14:textId="721BB35B" w:rsidR="001E4BE7" w:rsidRPr="00983D14" w:rsidRDefault="00C34C98" w:rsidP="001E4BE7">
      <w:pPr>
        <w:pStyle w:val="Contact"/>
        <w:rPr>
          <w:b/>
          <w:lang w:val="de-DE"/>
        </w:rPr>
      </w:pPr>
      <w:r w:rsidRPr="00983D14">
        <w:rPr>
          <w:b/>
          <w:lang w:val="de-DE"/>
        </w:rPr>
        <w:t>Lokaler Pressekontakt</w:t>
      </w:r>
      <w:r w:rsidR="001E4BE7" w:rsidRPr="00983D14">
        <w:rPr>
          <w:b/>
          <w:lang w:val="de-DE"/>
        </w:rPr>
        <w:tab/>
      </w:r>
      <w:r w:rsidRPr="00983D14">
        <w:rPr>
          <w:b/>
          <w:lang w:val="de-DE"/>
        </w:rPr>
        <w:t>Globaler Pressekontakt</w:t>
      </w:r>
    </w:p>
    <w:p w14:paraId="1B036F53" w14:textId="77777777" w:rsidR="001E4BE7" w:rsidRPr="00983D14" w:rsidRDefault="001E4BE7" w:rsidP="001E4BE7">
      <w:pPr>
        <w:pStyle w:val="Contact"/>
        <w:rPr>
          <w:lang w:val="de-DE"/>
        </w:rPr>
      </w:pPr>
    </w:p>
    <w:p w14:paraId="6DD27175" w14:textId="04A468EA" w:rsidR="001E4BE7" w:rsidRPr="009C453F" w:rsidRDefault="000144F5" w:rsidP="001E4BE7">
      <w:pPr>
        <w:pStyle w:val="Contact"/>
        <w:rPr>
          <w:color w:val="0095D5"/>
        </w:rPr>
      </w:pPr>
      <w:r w:rsidRPr="009C453F">
        <w:rPr>
          <w:color w:val="0095D5"/>
        </w:rPr>
        <w:t>Ste</w:t>
      </w:r>
      <w:r>
        <w:rPr>
          <w:color w:val="0095D5"/>
        </w:rPr>
        <w:t>fan Peters</w:t>
      </w:r>
      <w:r w:rsidR="001E4BE7" w:rsidRPr="009C453F">
        <w:rPr>
          <w:color w:val="0095D5"/>
        </w:rPr>
        <w:tab/>
        <w:t>Stephanie Schmidt</w:t>
      </w:r>
    </w:p>
    <w:p w14:paraId="3D577916" w14:textId="171830AF" w:rsidR="001E4BE7" w:rsidRPr="009C453F" w:rsidRDefault="00C34C98" w:rsidP="001E4BE7">
      <w:pPr>
        <w:pStyle w:val="Contact"/>
      </w:pPr>
      <w:r w:rsidRPr="00CB26BD">
        <w:t>stefan.peters@sennheiser.com</w:t>
      </w:r>
      <w:r w:rsidR="001E4BE7" w:rsidRPr="009C453F">
        <w:tab/>
        <w:t>stephanie.schmidt@sennheiser.com</w:t>
      </w:r>
    </w:p>
    <w:p w14:paraId="00E7C444" w14:textId="317C58AD" w:rsidR="00EC0516" w:rsidRDefault="00C34C98" w:rsidP="00EC0516">
      <w:pPr>
        <w:pStyle w:val="Contact"/>
        <w:rPr>
          <w:rFonts w:cs="Times New Roman"/>
          <w:bCs w:val="0"/>
          <w:lang w:val="de-DE"/>
        </w:rPr>
      </w:pPr>
      <w:r>
        <w:t>T +49 5130 600 – 1026</w:t>
      </w:r>
      <w:r w:rsidR="00EC0516">
        <w:rPr>
          <w:lang w:val="de-DE"/>
        </w:rPr>
        <w:tab/>
        <w:t>+49 (5130) 600 – 1275</w:t>
      </w:r>
    </w:p>
    <w:p w14:paraId="571B96A0" w14:textId="77777777" w:rsidR="001E4BE7" w:rsidRPr="009C453F" w:rsidRDefault="001E4BE7" w:rsidP="001E4BE7"/>
    <w:sectPr w:rsidR="001E4BE7" w:rsidRPr="009C453F" w:rsidSect="001E4BE7">
      <w:headerReference w:type="default" r:id="rId10"/>
      <w:headerReference w:type="first" r:id="rId11"/>
      <w:foot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96C4D" w14:textId="77777777" w:rsidR="004A0CC2" w:rsidRDefault="004A0CC2" w:rsidP="001E4BE7">
      <w:r>
        <w:separator/>
      </w:r>
    </w:p>
  </w:endnote>
  <w:endnote w:type="continuationSeparator" w:id="0">
    <w:p w14:paraId="1E367279" w14:textId="77777777" w:rsidR="004A0CC2" w:rsidRDefault="004A0CC2"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wis721 WGL4 BT"/>
    <w:panose1 w:val="020B0504020101010102"/>
    <w:charset w:val="00"/>
    <w:family w:val="swiss"/>
    <w:pitch w:val="variable"/>
    <w:sig w:usb0="A00000AF" w:usb1="500020DB" w:usb2="00000000" w:usb3="00000000" w:csb0="00000093" w:csb1="00000000"/>
    <w:embedRegular r:id="rId1" w:fontKey="{9012A343-306A-4EAA-BB71-413ED43270E8}"/>
    <w:embedBold r:id="rId2" w:fontKey="{0845DC96-1914-4BAF-A35E-05F124C110DC}"/>
    <w:embedBoldItalic r:id="rId3" w:fontKey="{00F10A54-1E10-4B25-84C0-331486A8E08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DD2E47F-D9B6-4868-ADF3-A811A606B33D}"/>
  </w:font>
  <w:font w:name="Calibri">
    <w:panose1 w:val="020F0502020204030204"/>
    <w:charset w:val="00"/>
    <w:family w:val="swiss"/>
    <w:pitch w:val="variable"/>
    <w:sig w:usb0="E00002FF" w:usb1="4000ACFF" w:usb2="00000001" w:usb3="00000000" w:csb0="0000019F" w:csb1="00000000"/>
    <w:embedRegular r:id="rId5" w:fontKey="{36F3A5F5-BD1E-46B0-9413-4D4ABB7B8209}"/>
  </w:font>
  <w:font w:name="Andale Mono">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21002A87" w:usb1="090F0000" w:usb2="00000010"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7C0EE743-5B4F-4A82-A84C-83897BA1E98C}"/>
  </w:font>
  <w:font w:name="Microsoft Sans Serif">
    <w:panose1 w:val="020B0604020202020204"/>
    <w:charset w:val="00"/>
    <w:family w:val="swiss"/>
    <w:pitch w:val="variable"/>
    <w:sig w:usb0="E1002AFF" w:usb1="C0000002" w:usb2="00000008" w:usb3="00000000" w:csb0="000101FF" w:csb1="00000000"/>
    <w:embedRegular r:id="rId7" w:fontKey="{61F638DF-026D-4DA1-AE47-3ACDC1BBAD11}"/>
  </w:font>
  <w:font w:name="Times">
    <w:panose1 w:val="02020603050405020304"/>
    <w:charset w:val="00"/>
    <w:family w:val="roman"/>
    <w:pitch w:val="variable"/>
    <w:sig w:usb0="E0002AFF" w:usb1="C0007841" w:usb2="00000009" w:usb3="00000000" w:csb0="000001FF" w:csb1="00000000"/>
    <w:embedRegular r:id="rId8" w:fontKey="{B1B1EF96-3133-4B11-8326-606A780BF960}"/>
  </w:font>
  <w:font w:name="Sennheiser Neue Regular">
    <w:altName w:val="Sennheiser Neue Regular"/>
    <w:panose1 w:val="00000500000000000000"/>
    <w:charset w:val="00"/>
    <w:family w:val="modern"/>
    <w:notTrueType/>
    <w:pitch w:val="variable"/>
    <w:sig w:usb0="A00000AF" w:usb1="500020DB" w:usb2="00000000" w:usb3="00000000" w:csb0="00000093" w:csb1="00000000"/>
  </w:font>
  <w:font w:name="Sennheiser-Book">
    <w:panose1 w:val="020B0500000000000000"/>
    <w:charset w:val="00"/>
    <w:family w:val="swiss"/>
    <w:pitch w:val="variable"/>
    <w:sig w:usb0="8000002F" w:usb1="10000048" w:usb2="00000000" w:usb3="00000000" w:csb0="00000013" w:csb1="00000000"/>
    <w:embedRegular r:id="rId9" w:fontKey="{66048897-A8FF-46D7-AE5A-4A5109D8A680}"/>
  </w:font>
  <w:font w:name="PMingLiU">
    <w:altName w:val="新細明體"/>
    <w:panose1 w:val="02020500000000000000"/>
    <w:charset w:val="88"/>
    <w:family w:val="roman"/>
    <w:pitch w:val="variable"/>
    <w:sig w:usb0="00000003" w:usb1="08080000" w:usb2="00000010" w:usb3="00000000" w:csb0="001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10" w:fontKey="{CE65E74D-982C-4D19-8535-4DD1DD76A422}"/>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FB6398" w:rsidRDefault="00FB6398" w:rsidP="001E4BE7">
    <w:pPr>
      <w:pStyle w:val="Fuzeile"/>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CAD75" w14:textId="77777777" w:rsidR="004A0CC2" w:rsidRDefault="004A0CC2" w:rsidP="001E4BE7">
      <w:r>
        <w:separator/>
      </w:r>
    </w:p>
  </w:footnote>
  <w:footnote w:type="continuationSeparator" w:id="0">
    <w:p w14:paraId="7D69D2FB" w14:textId="77777777" w:rsidR="004A0CC2" w:rsidRDefault="004A0CC2"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2FFDE589" w:rsidR="00FB6398" w:rsidRPr="00717501" w:rsidRDefault="00FB6398" w:rsidP="001E4BE7">
    <w:pPr>
      <w:pStyle w:val="Kopfzeile"/>
      <w:rPr>
        <w:color w:val="5B9BD5"/>
      </w:rPr>
    </w:pPr>
    <w:r w:rsidRPr="00717501">
      <w:rPr>
        <w:color w:val="5B9BD5"/>
      </w:rPr>
      <w:t>Press</w:t>
    </w:r>
    <w:r w:rsidR="00C34C98">
      <w:rPr>
        <w:color w:val="5B9BD5"/>
      </w:rPr>
      <w:t>emitteilung</w:t>
    </w:r>
    <w:r>
      <w:rPr>
        <w:noProof/>
        <w:lang w:val="en-US" w:eastAsia="en-US"/>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6C33EE4B" w:rsidR="00FB6398" w:rsidRPr="008E5D5C" w:rsidRDefault="00FB6398" w:rsidP="001E4BE7">
    <w:pPr>
      <w:pStyle w:val="Kopfzeile"/>
    </w:pPr>
    <w:r>
      <w:rPr>
        <w:noProof/>
        <w:lang w:val="en-US" w:eastAsia="en-US"/>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7179E8">
      <w:rPr>
        <w:noProof/>
      </w:rPr>
      <w:t>3</w:t>
    </w:r>
    <w:r>
      <w:fldChar w:fldCharType="end"/>
    </w:r>
    <w:r>
      <w:t>/</w:t>
    </w:r>
    <w:fldSimple w:instr=" NUMPAGES  \* Arabic  \* MERGEFORMAT ">
      <w:r w:rsidR="007179E8">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41D67AD6" w:rsidR="00FB6398" w:rsidRPr="00717501" w:rsidRDefault="00FB6398" w:rsidP="001E4BE7">
    <w:pPr>
      <w:pStyle w:val="Kopfzeile"/>
      <w:rPr>
        <w:color w:val="5B9BD5"/>
      </w:rPr>
    </w:pPr>
    <w:r w:rsidRPr="00717501">
      <w:rPr>
        <w:color w:val="5B9BD5"/>
      </w:rPr>
      <w:t>Press</w:t>
    </w:r>
    <w:r>
      <w:rPr>
        <w:noProof/>
        <w:lang w:val="en-US" w:eastAsia="en-US"/>
      </w:rPr>
      <w:drawing>
        <wp:anchor distT="0" distB="0" distL="114300" distR="114300" simplePos="0" relativeHeight="251658752"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sidR="00C34C98">
      <w:rPr>
        <w:color w:val="5B9BD5"/>
      </w:rPr>
      <w:t>emitteilung</w:t>
    </w:r>
  </w:p>
  <w:p w14:paraId="1A290E30" w14:textId="2ACEC747" w:rsidR="00FB6398" w:rsidRPr="008E5D5C" w:rsidRDefault="00FB6398" w:rsidP="001E4BE7">
    <w:pPr>
      <w:pStyle w:val="Kopfzeile"/>
    </w:pPr>
    <w:r>
      <w:rPr>
        <w:noProof/>
        <w:lang w:val="en-US" w:eastAsia="en-US"/>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7179E8">
      <w:rPr>
        <w:noProof/>
      </w:rPr>
      <w:t>1</w:t>
    </w:r>
    <w:r>
      <w:fldChar w:fldCharType="end"/>
    </w:r>
    <w:r>
      <w:t>/</w:t>
    </w:r>
    <w:fldSimple w:instr=" NUMPAGES  \* Arabic  \* MERGEFORMAT ">
      <w:r w:rsidR="007179E8">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0C226B"/>
    <w:multiLevelType w:val="hybridMultilevel"/>
    <w:tmpl w:val="2FE6DCBA"/>
    <w:lvl w:ilvl="0" w:tplc="8222C96A">
      <w:start w:val="1"/>
      <w:numFmt w:val="bullet"/>
      <w:lvlText w:val=""/>
      <w:lvlJc w:val="left"/>
      <w:pPr>
        <w:tabs>
          <w:tab w:val="num" w:pos="720"/>
        </w:tabs>
        <w:ind w:left="720" w:hanging="360"/>
      </w:pPr>
      <w:rPr>
        <w:rFonts w:ascii="Wingdings" w:hAnsi="Wingdings" w:hint="default"/>
      </w:rPr>
    </w:lvl>
    <w:lvl w:ilvl="1" w:tplc="86002658">
      <w:start w:val="1"/>
      <w:numFmt w:val="bullet"/>
      <w:lvlText w:val=""/>
      <w:lvlJc w:val="left"/>
      <w:pPr>
        <w:tabs>
          <w:tab w:val="num" w:pos="1440"/>
        </w:tabs>
        <w:ind w:left="1440" w:hanging="360"/>
      </w:pPr>
      <w:rPr>
        <w:rFonts w:ascii="Wingdings" w:hAnsi="Wingdings" w:hint="default"/>
      </w:rPr>
    </w:lvl>
    <w:lvl w:ilvl="2" w:tplc="471EA40E" w:tentative="1">
      <w:start w:val="1"/>
      <w:numFmt w:val="bullet"/>
      <w:lvlText w:val=""/>
      <w:lvlJc w:val="left"/>
      <w:pPr>
        <w:tabs>
          <w:tab w:val="num" w:pos="2160"/>
        </w:tabs>
        <w:ind w:left="2160" w:hanging="360"/>
      </w:pPr>
      <w:rPr>
        <w:rFonts w:ascii="Wingdings" w:hAnsi="Wingdings" w:hint="default"/>
      </w:rPr>
    </w:lvl>
    <w:lvl w:ilvl="3" w:tplc="5270E6D8" w:tentative="1">
      <w:start w:val="1"/>
      <w:numFmt w:val="bullet"/>
      <w:lvlText w:val=""/>
      <w:lvlJc w:val="left"/>
      <w:pPr>
        <w:tabs>
          <w:tab w:val="num" w:pos="2880"/>
        </w:tabs>
        <w:ind w:left="2880" w:hanging="360"/>
      </w:pPr>
      <w:rPr>
        <w:rFonts w:ascii="Wingdings" w:hAnsi="Wingdings" w:hint="default"/>
      </w:rPr>
    </w:lvl>
    <w:lvl w:ilvl="4" w:tplc="79E6021E" w:tentative="1">
      <w:start w:val="1"/>
      <w:numFmt w:val="bullet"/>
      <w:lvlText w:val=""/>
      <w:lvlJc w:val="left"/>
      <w:pPr>
        <w:tabs>
          <w:tab w:val="num" w:pos="3600"/>
        </w:tabs>
        <w:ind w:left="3600" w:hanging="360"/>
      </w:pPr>
      <w:rPr>
        <w:rFonts w:ascii="Wingdings" w:hAnsi="Wingdings" w:hint="default"/>
      </w:rPr>
    </w:lvl>
    <w:lvl w:ilvl="5" w:tplc="8EDC0D9E" w:tentative="1">
      <w:start w:val="1"/>
      <w:numFmt w:val="bullet"/>
      <w:lvlText w:val=""/>
      <w:lvlJc w:val="left"/>
      <w:pPr>
        <w:tabs>
          <w:tab w:val="num" w:pos="4320"/>
        </w:tabs>
        <w:ind w:left="4320" w:hanging="360"/>
      </w:pPr>
      <w:rPr>
        <w:rFonts w:ascii="Wingdings" w:hAnsi="Wingdings" w:hint="default"/>
      </w:rPr>
    </w:lvl>
    <w:lvl w:ilvl="6" w:tplc="E72AFA70" w:tentative="1">
      <w:start w:val="1"/>
      <w:numFmt w:val="bullet"/>
      <w:lvlText w:val=""/>
      <w:lvlJc w:val="left"/>
      <w:pPr>
        <w:tabs>
          <w:tab w:val="num" w:pos="5040"/>
        </w:tabs>
        <w:ind w:left="5040" w:hanging="360"/>
      </w:pPr>
      <w:rPr>
        <w:rFonts w:ascii="Wingdings" w:hAnsi="Wingdings" w:hint="default"/>
      </w:rPr>
    </w:lvl>
    <w:lvl w:ilvl="7" w:tplc="36C8DF5E" w:tentative="1">
      <w:start w:val="1"/>
      <w:numFmt w:val="bullet"/>
      <w:lvlText w:val=""/>
      <w:lvlJc w:val="left"/>
      <w:pPr>
        <w:tabs>
          <w:tab w:val="num" w:pos="5760"/>
        </w:tabs>
        <w:ind w:left="5760" w:hanging="360"/>
      </w:pPr>
      <w:rPr>
        <w:rFonts w:ascii="Wingdings" w:hAnsi="Wingdings" w:hint="default"/>
      </w:rPr>
    </w:lvl>
    <w:lvl w:ilvl="8" w:tplc="B4F004B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196C"/>
    <w:rsid w:val="00005851"/>
    <w:rsid w:val="00006548"/>
    <w:rsid w:val="000144F5"/>
    <w:rsid w:val="00022ABD"/>
    <w:rsid w:val="00037300"/>
    <w:rsid w:val="00047C4C"/>
    <w:rsid w:val="000555B7"/>
    <w:rsid w:val="00067E4C"/>
    <w:rsid w:val="00074AE3"/>
    <w:rsid w:val="0008015E"/>
    <w:rsid w:val="0008276D"/>
    <w:rsid w:val="000B12BB"/>
    <w:rsid w:val="000B3BA2"/>
    <w:rsid w:val="000C0C83"/>
    <w:rsid w:val="000D342C"/>
    <w:rsid w:val="000D4DB2"/>
    <w:rsid w:val="000E3E8E"/>
    <w:rsid w:val="000E444B"/>
    <w:rsid w:val="000F6B72"/>
    <w:rsid w:val="001043D9"/>
    <w:rsid w:val="0012026F"/>
    <w:rsid w:val="00125B3A"/>
    <w:rsid w:val="00140A86"/>
    <w:rsid w:val="001448FB"/>
    <w:rsid w:val="001529B8"/>
    <w:rsid w:val="00154EA1"/>
    <w:rsid w:val="00155B0D"/>
    <w:rsid w:val="0016160A"/>
    <w:rsid w:val="00165625"/>
    <w:rsid w:val="001757CF"/>
    <w:rsid w:val="001758E4"/>
    <w:rsid w:val="0017671D"/>
    <w:rsid w:val="00196591"/>
    <w:rsid w:val="001B2B50"/>
    <w:rsid w:val="001C699A"/>
    <w:rsid w:val="001D18F3"/>
    <w:rsid w:val="001D2EFA"/>
    <w:rsid w:val="001E06D4"/>
    <w:rsid w:val="001E4BE7"/>
    <w:rsid w:val="002101EC"/>
    <w:rsid w:val="00210F82"/>
    <w:rsid w:val="00230889"/>
    <w:rsid w:val="00245D23"/>
    <w:rsid w:val="00246DF6"/>
    <w:rsid w:val="00262E6F"/>
    <w:rsid w:val="002652C8"/>
    <w:rsid w:val="00265363"/>
    <w:rsid w:val="00270773"/>
    <w:rsid w:val="0028634D"/>
    <w:rsid w:val="00291624"/>
    <w:rsid w:val="002A5AD0"/>
    <w:rsid w:val="002C3547"/>
    <w:rsid w:val="002C3BA6"/>
    <w:rsid w:val="002C42F9"/>
    <w:rsid w:val="002C4443"/>
    <w:rsid w:val="002C790B"/>
    <w:rsid w:val="002E55DD"/>
    <w:rsid w:val="002F169E"/>
    <w:rsid w:val="002F2153"/>
    <w:rsid w:val="00314CCE"/>
    <w:rsid w:val="003270BD"/>
    <w:rsid w:val="003346FA"/>
    <w:rsid w:val="00335AA1"/>
    <w:rsid w:val="00336B4D"/>
    <w:rsid w:val="00342299"/>
    <w:rsid w:val="003511DD"/>
    <w:rsid w:val="0035233F"/>
    <w:rsid w:val="003626A8"/>
    <w:rsid w:val="0036278C"/>
    <w:rsid w:val="00377CA1"/>
    <w:rsid w:val="003A36BF"/>
    <w:rsid w:val="003A6382"/>
    <w:rsid w:val="003A70E2"/>
    <w:rsid w:val="003B04FC"/>
    <w:rsid w:val="003B3D7E"/>
    <w:rsid w:val="003B71E9"/>
    <w:rsid w:val="003B7D1C"/>
    <w:rsid w:val="003C5A00"/>
    <w:rsid w:val="003C723B"/>
    <w:rsid w:val="003C7692"/>
    <w:rsid w:val="003C7BA2"/>
    <w:rsid w:val="003D09A8"/>
    <w:rsid w:val="003D14F3"/>
    <w:rsid w:val="003D580D"/>
    <w:rsid w:val="003D706D"/>
    <w:rsid w:val="003E4129"/>
    <w:rsid w:val="004026D5"/>
    <w:rsid w:val="00405B54"/>
    <w:rsid w:val="0042207E"/>
    <w:rsid w:val="004252A4"/>
    <w:rsid w:val="00442405"/>
    <w:rsid w:val="00444069"/>
    <w:rsid w:val="00447B86"/>
    <w:rsid w:val="0045715A"/>
    <w:rsid w:val="00484FA0"/>
    <w:rsid w:val="004853DA"/>
    <w:rsid w:val="00486E2C"/>
    <w:rsid w:val="004A0CC2"/>
    <w:rsid w:val="004A77D4"/>
    <w:rsid w:val="004C297E"/>
    <w:rsid w:val="004C4C34"/>
    <w:rsid w:val="004D5F38"/>
    <w:rsid w:val="004F1AB1"/>
    <w:rsid w:val="004F4410"/>
    <w:rsid w:val="004F542D"/>
    <w:rsid w:val="004F6E1A"/>
    <w:rsid w:val="004F7726"/>
    <w:rsid w:val="00504D8C"/>
    <w:rsid w:val="005103D7"/>
    <w:rsid w:val="00511464"/>
    <w:rsid w:val="00524A8E"/>
    <w:rsid w:val="00530709"/>
    <w:rsid w:val="0053137A"/>
    <w:rsid w:val="00533E41"/>
    <w:rsid w:val="00544FB5"/>
    <w:rsid w:val="005523ED"/>
    <w:rsid w:val="005676AD"/>
    <w:rsid w:val="00577304"/>
    <w:rsid w:val="00597C0E"/>
    <w:rsid w:val="005C383B"/>
    <w:rsid w:val="005C452B"/>
    <w:rsid w:val="005D158B"/>
    <w:rsid w:val="005E6E8A"/>
    <w:rsid w:val="005F2698"/>
    <w:rsid w:val="005F500A"/>
    <w:rsid w:val="00600936"/>
    <w:rsid w:val="006047E5"/>
    <w:rsid w:val="0062181D"/>
    <w:rsid w:val="00626AF2"/>
    <w:rsid w:val="00627478"/>
    <w:rsid w:val="0063227E"/>
    <w:rsid w:val="00637DA3"/>
    <w:rsid w:val="006621B3"/>
    <w:rsid w:val="00662F88"/>
    <w:rsid w:val="00683643"/>
    <w:rsid w:val="00693DCA"/>
    <w:rsid w:val="00694698"/>
    <w:rsid w:val="006A7A09"/>
    <w:rsid w:val="006B36DA"/>
    <w:rsid w:val="006C18A2"/>
    <w:rsid w:val="006E3F75"/>
    <w:rsid w:val="006E63F4"/>
    <w:rsid w:val="006F2BE6"/>
    <w:rsid w:val="006F32AF"/>
    <w:rsid w:val="006F34D0"/>
    <w:rsid w:val="006F4FDA"/>
    <w:rsid w:val="00702CF5"/>
    <w:rsid w:val="00703FED"/>
    <w:rsid w:val="0071147B"/>
    <w:rsid w:val="00716B5A"/>
    <w:rsid w:val="007179E8"/>
    <w:rsid w:val="00723B94"/>
    <w:rsid w:val="007256AF"/>
    <w:rsid w:val="007272E3"/>
    <w:rsid w:val="00744F6F"/>
    <w:rsid w:val="00757C5A"/>
    <w:rsid w:val="007652F5"/>
    <w:rsid w:val="0076569E"/>
    <w:rsid w:val="0078074F"/>
    <w:rsid w:val="00785995"/>
    <w:rsid w:val="00786631"/>
    <w:rsid w:val="007902E2"/>
    <w:rsid w:val="00792C07"/>
    <w:rsid w:val="007A255D"/>
    <w:rsid w:val="007A4A97"/>
    <w:rsid w:val="007A4CDA"/>
    <w:rsid w:val="007A5083"/>
    <w:rsid w:val="007B00A1"/>
    <w:rsid w:val="007B4CB4"/>
    <w:rsid w:val="007D19CE"/>
    <w:rsid w:val="007E07D8"/>
    <w:rsid w:val="007F2CB6"/>
    <w:rsid w:val="00810B72"/>
    <w:rsid w:val="00823B67"/>
    <w:rsid w:val="00827F16"/>
    <w:rsid w:val="00845270"/>
    <w:rsid w:val="00856EF0"/>
    <w:rsid w:val="008622F2"/>
    <w:rsid w:val="0086369A"/>
    <w:rsid w:val="00865C50"/>
    <w:rsid w:val="00874D13"/>
    <w:rsid w:val="00875BAE"/>
    <w:rsid w:val="008A1906"/>
    <w:rsid w:val="008B010B"/>
    <w:rsid w:val="008B357D"/>
    <w:rsid w:val="008C5F17"/>
    <w:rsid w:val="008D0F5D"/>
    <w:rsid w:val="008D7BA3"/>
    <w:rsid w:val="008E2181"/>
    <w:rsid w:val="008E488B"/>
    <w:rsid w:val="008F41F7"/>
    <w:rsid w:val="008F518E"/>
    <w:rsid w:val="008F76B3"/>
    <w:rsid w:val="00905A9A"/>
    <w:rsid w:val="0093131B"/>
    <w:rsid w:val="00932939"/>
    <w:rsid w:val="00936A98"/>
    <w:rsid w:val="009542E9"/>
    <w:rsid w:val="00961102"/>
    <w:rsid w:val="00961FCC"/>
    <w:rsid w:val="00981BEC"/>
    <w:rsid w:val="00983D14"/>
    <w:rsid w:val="00984AF2"/>
    <w:rsid w:val="00994D54"/>
    <w:rsid w:val="009A0EDC"/>
    <w:rsid w:val="009A41FF"/>
    <w:rsid w:val="009A6630"/>
    <w:rsid w:val="009B071A"/>
    <w:rsid w:val="009C453F"/>
    <w:rsid w:val="009F4B03"/>
    <w:rsid w:val="00A019A9"/>
    <w:rsid w:val="00A13620"/>
    <w:rsid w:val="00A22913"/>
    <w:rsid w:val="00A406C4"/>
    <w:rsid w:val="00A41589"/>
    <w:rsid w:val="00A51084"/>
    <w:rsid w:val="00A724A7"/>
    <w:rsid w:val="00A72D7F"/>
    <w:rsid w:val="00A80C53"/>
    <w:rsid w:val="00A90380"/>
    <w:rsid w:val="00A907E7"/>
    <w:rsid w:val="00A908C4"/>
    <w:rsid w:val="00A95776"/>
    <w:rsid w:val="00AA3F2B"/>
    <w:rsid w:val="00AA5328"/>
    <w:rsid w:val="00AA5D4C"/>
    <w:rsid w:val="00AB0D6D"/>
    <w:rsid w:val="00AB5C04"/>
    <w:rsid w:val="00AC758B"/>
    <w:rsid w:val="00AD439D"/>
    <w:rsid w:val="00AD4DFE"/>
    <w:rsid w:val="00AF7F44"/>
    <w:rsid w:val="00B17F79"/>
    <w:rsid w:val="00B20E05"/>
    <w:rsid w:val="00B21327"/>
    <w:rsid w:val="00B244D2"/>
    <w:rsid w:val="00B262E7"/>
    <w:rsid w:val="00B34DC9"/>
    <w:rsid w:val="00B47599"/>
    <w:rsid w:val="00B52AC8"/>
    <w:rsid w:val="00B73B01"/>
    <w:rsid w:val="00B84DD4"/>
    <w:rsid w:val="00B9307B"/>
    <w:rsid w:val="00BB1DDC"/>
    <w:rsid w:val="00BB2F9C"/>
    <w:rsid w:val="00BB3FA3"/>
    <w:rsid w:val="00BD6EEF"/>
    <w:rsid w:val="00BF1BA0"/>
    <w:rsid w:val="00BF687D"/>
    <w:rsid w:val="00C1572F"/>
    <w:rsid w:val="00C17881"/>
    <w:rsid w:val="00C25FFC"/>
    <w:rsid w:val="00C313A4"/>
    <w:rsid w:val="00C34C98"/>
    <w:rsid w:val="00C3560E"/>
    <w:rsid w:val="00C45F96"/>
    <w:rsid w:val="00C52CE2"/>
    <w:rsid w:val="00C6207A"/>
    <w:rsid w:val="00C6653F"/>
    <w:rsid w:val="00C666B8"/>
    <w:rsid w:val="00CA1EB9"/>
    <w:rsid w:val="00CA4026"/>
    <w:rsid w:val="00CC126A"/>
    <w:rsid w:val="00CC1701"/>
    <w:rsid w:val="00CC3504"/>
    <w:rsid w:val="00CC722E"/>
    <w:rsid w:val="00CD1F56"/>
    <w:rsid w:val="00CE10CD"/>
    <w:rsid w:val="00CE1918"/>
    <w:rsid w:val="00CF58C7"/>
    <w:rsid w:val="00CF670C"/>
    <w:rsid w:val="00CF7449"/>
    <w:rsid w:val="00D1075C"/>
    <w:rsid w:val="00D174C2"/>
    <w:rsid w:val="00D17AFD"/>
    <w:rsid w:val="00D30BD3"/>
    <w:rsid w:val="00D3126D"/>
    <w:rsid w:val="00D421B9"/>
    <w:rsid w:val="00D46739"/>
    <w:rsid w:val="00D67E83"/>
    <w:rsid w:val="00D84D64"/>
    <w:rsid w:val="00D85A97"/>
    <w:rsid w:val="00DC5D4A"/>
    <w:rsid w:val="00DD459B"/>
    <w:rsid w:val="00DE6243"/>
    <w:rsid w:val="00DF0DC5"/>
    <w:rsid w:val="00E15505"/>
    <w:rsid w:val="00E1564F"/>
    <w:rsid w:val="00E17539"/>
    <w:rsid w:val="00E21E77"/>
    <w:rsid w:val="00E2784A"/>
    <w:rsid w:val="00E36D82"/>
    <w:rsid w:val="00E42C8A"/>
    <w:rsid w:val="00E501F2"/>
    <w:rsid w:val="00E54513"/>
    <w:rsid w:val="00E63FA7"/>
    <w:rsid w:val="00E6604A"/>
    <w:rsid w:val="00E70D0B"/>
    <w:rsid w:val="00E904C2"/>
    <w:rsid w:val="00E926DB"/>
    <w:rsid w:val="00EA246B"/>
    <w:rsid w:val="00EA5E4D"/>
    <w:rsid w:val="00EB07E4"/>
    <w:rsid w:val="00EC0516"/>
    <w:rsid w:val="00EC66B8"/>
    <w:rsid w:val="00EC743E"/>
    <w:rsid w:val="00ED5A8D"/>
    <w:rsid w:val="00ED724E"/>
    <w:rsid w:val="00EE52F2"/>
    <w:rsid w:val="00EF7CAA"/>
    <w:rsid w:val="00F21915"/>
    <w:rsid w:val="00F279C8"/>
    <w:rsid w:val="00F33E8E"/>
    <w:rsid w:val="00F4057E"/>
    <w:rsid w:val="00F47749"/>
    <w:rsid w:val="00F61A83"/>
    <w:rsid w:val="00F743DC"/>
    <w:rsid w:val="00F8784F"/>
    <w:rsid w:val="00F924B8"/>
    <w:rsid w:val="00FA0CE1"/>
    <w:rsid w:val="00FB6398"/>
    <w:rsid w:val="00FC1DEF"/>
    <w:rsid w:val="00FF2FA0"/>
    <w:rsid w:val="00FF3B6E"/>
    <w:rsid w:val="00FF3CDA"/>
    <w:rsid w:val="00FF639A"/>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37962BC3"/>
  <w15:docId w15:val="{F28A553A-885B-4AA4-BE8B-AEAA2D386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semiHidden/>
    <w:unhideWhenUsed/>
    <w:rsid w:val="00694698"/>
    <w:rPr>
      <w:sz w:val="20"/>
      <w:szCs w:val="20"/>
    </w:rPr>
  </w:style>
  <w:style w:type="character" w:customStyle="1" w:styleId="KommentartextZchn">
    <w:name w:val="Kommentartext Zchn"/>
    <w:link w:val="Kommentartext"/>
    <w:uiPriority w:val="99"/>
    <w:semiHidden/>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rsid w:val="006C18A2"/>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rsid w:val="006C18A2"/>
    <w:rPr>
      <w:rFonts w:ascii="Sennheiser-Book" w:eastAsia="PMingLiU" w:hAnsi="Sennheiser-Book" w:cs="Arial"/>
      <w:sz w:val="2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39008">
      <w:bodyDiv w:val="1"/>
      <w:marLeft w:val="0"/>
      <w:marRight w:val="0"/>
      <w:marTop w:val="0"/>
      <w:marBottom w:val="0"/>
      <w:divBdr>
        <w:top w:val="none" w:sz="0" w:space="0" w:color="auto"/>
        <w:left w:val="none" w:sz="0" w:space="0" w:color="auto"/>
        <w:bottom w:val="none" w:sz="0" w:space="0" w:color="auto"/>
        <w:right w:val="none" w:sz="0" w:space="0" w:color="auto"/>
      </w:divBdr>
    </w:div>
    <w:div w:id="721903750">
      <w:bodyDiv w:val="1"/>
      <w:marLeft w:val="0"/>
      <w:marRight w:val="0"/>
      <w:marTop w:val="0"/>
      <w:marBottom w:val="0"/>
      <w:divBdr>
        <w:top w:val="none" w:sz="0" w:space="0" w:color="auto"/>
        <w:left w:val="none" w:sz="0" w:space="0" w:color="auto"/>
        <w:bottom w:val="none" w:sz="0" w:space="0" w:color="auto"/>
        <w:right w:val="none" w:sz="0" w:space="0" w:color="auto"/>
      </w:divBdr>
      <w:divsChild>
        <w:div w:id="2013099806">
          <w:marLeft w:val="547"/>
          <w:marRight w:val="0"/>
          <w:marTop w:val="120"/>
          <w:marBottom w:val="0"/>
          <w:divBdr>
            <w:top w:val="none" w:sz="0" w:space="0" w:color="auto"/>
            <w:left w:val="none" w:sz="0" w:space="0" w:color="auto"/>
            <w:bottom w:val="none" w:sz="0" w:space="0" w:color="auto"/>
            <w:right w:val="none" w:sz="0" w:space="0" w:color="auto"/>
          </w:divBdr>
        </w:div>
        <w:div w:id="651107885">
          <w:marLeft w:val="547"/>
          <w:marRight w:val="0"/>
          <w:marTop w:val="120"/>
          <w:marBottom w:val="0"/>
          <w:divBdr>
            <w:top w:val="none" w:sz="0" w:space="0" w:color="auto"/>
            <w:left w:val="none" w:sz="0" w:space="0" w:color="auto"/>
            <w:bottom w:val="none" w:sz="0" w:space="0" w:color="auto"/>
            <w:right w:val="none" w:sz="0" w:space="0" w:color="auto"/>
          </w:divBdr>
        </w:div>
        <w:div w:id="1133061825">
          <w:marLeft w:val="547"/>
          <w:marRight w:val="0"/>
          <w:marTop w:val="120"/>
          <w:marBottom w:val="0"/>
          <w:divBdr>
            <w:top w:val="none" w:sz="0" w:space="0" w:color="auto"/>
            <w:left w:val="none" w:sz="0" w:space="0" w:color="auto"/>
            <w:bottom w:val="none" w:sz="0" w:space="0" w:color="auto"/>
            <w:right w:val="none" w:sz="0" w:space="0" w:color="auto"/>
          </w:divBdr>
        </w:div>
        <w:div w:id="1926918987">
          <w:marLeft w:val="547"/>
          <w:marRight w:val="0"/>
          <w:marTop w:val="120"/>
          <w:marBottom w:val="0"/>
          <w:divBdr>
            <w:top w:val="none" w:sz="0" w:space="0" w:color="auto"/>
            <w:left w:val="none" w:sz="0" w:space="0" w:color="auto"/>
            <w:bottom w:val="none" w:sz="0" w:space="0" w:color="auto"/>
            <w:right w:val="none" w:sz="0" w:space="0" w:color="auto"/>
          </w:divBdr>
        </w:div>
        <w:div w:id="918952439">
          <w:marLeft w:val="547"/>
          <w:marRight w:val="0"/>
          <w:marTop w:val="120"/>
          <w:marBottom w:val="0"/>
          <w:divBdr>
            <w:top w:val="none" w:sz="0" w:space="0" w:color="auto"/>
            <w:left w:val="none" w:sz="0" w:space="0" w:color="auto"/>
            <w:bottom w:val="none" w:sz="0" w:space="0" w:color="auto"/>
            <w:right w:val="none" w:sz="0" w:space="0" w:color="auto"/>
          </w:divBdr>
        </w:div>
        <w:div w:id="1934823608">
          <w:marLeft w:val="547"/>
          <w:marRight w:val="0"/>
          <w:marTop w:val="120"/>
          <w:marBottom w:val="0"/>
          <w:divBdr>
            <w:top w:val="none" w:sz="0" w:space="0" w:color="auto"/>
            <w:left w:val="none" w:sz="0" w:space="0" w:color="auto"/>
            <w:bottom w:val="none" w:sz="0" w:space="0" w:color="auto"/>
            <w:right w:val="none" w:sz="0" w:space="0" w:color="auto"/>
          </w:divBdr>
        </w:div>
        <w:div w:id="1731462607">
          <w:marLeft w:val="547"/>
          <w:marRight w:val="0"/>
          <w:marTop w:val="120"/>
          <w:marBottom w:val="0"/>
          <w:divBdr>
            <w:top w:val="none" w:sz="0" w:space="0" w:color="auto"/>
            <w:left w:val="none" w:sz="0" w:space="0" w:color="auto"/>
            <w:bottom w:val="none" w:sz="0" w:space="0" w:color="auto"/>
            <w:right w:val="none" w:sz="0" w:space="0" w:color="auto"/>
          </w:divBdr>
        </w:div>
        <w:div w:id="670373016">
          <w:marLeft w:val="547"/>
          <w:marRight w:val="0"/>
          <w:marTop w:val="120"/>
          <w:marBottom w:val="0"/>
          <w:divBdr>
            <w:top w:val="none" w:sz="0" w:space="0" w:color="auto"/>
            <w:left w:val="none" w:sz="0" w:space="0" w:color="auto"/>
            <w:bottom w:val="none" w:sz="0" w:space="0" w:color="auto"/>
            <w:right w:val="none" w:sz="0" w:space="0" w:color="auto"/>
          </w:divBdr>
        </w:div>
      </w:divsChild>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EE529-4299-4ED6-AEE4-B318C327E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688</Words>
  <Characters>4551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10</cp:revision>
  <cp:lastPrinted>2018-04-09T14:11:00Z</cp:lastPrinted>
  <dcterms:created xsi:type="dcterms:W3CDTF">2018-04-09T13:01:00Z</dcterms:created>
  <dcterms:modified xsi:type="dcterms:W3CDTF">2018-04-09T14:14:00Z</dcterms:modified>
</cp:coreProperties>
</file>